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D7A7" w14:textId="77777777" w:rsidR="007D7C6E" w:rsidRDefault="007D7C6E">
      <w:pPr>
        <w:rPr>
          <w:rFonts w:ascii="Gill Sans" w:hAnsi="Gill Sans" w:cs="Gill Sans"/>
          <w:b/>
          <w:sz w:val="28"/>
          <w:szCs w:val="28"/>
        </w:rPr>
      </w:pPr>
      <w:r>
        <w:rPr>
          <w:rFonts w:ascii="Gill Sans" w:hAnsi="Gill Sans" w:cs="Gill Sans"/>
          <w:b/>
          <w:sz w:val="28"/>
          <w:szCs w:val="28"/>
        </w:rPr>
        <w:t>DEEL II: WAAROM KINDEREN ENTHOUSIAST, GEHOORZAAM OF WEERSPANNIG ZIJN</w:t>
      </w:r>
    </w:p>
    <w:p w14:paraId="7BB322B1" w14:textId="77777777" w:rsidR="001B2859" w:rsidRDefault="007D7C6E">
      <w:pPr>
        <w:rPr>
          <w:rFonts w:ascii="Gill Sans" w:hAnsi="Gill Sans" w:cs="Gill Sans"/>
          <w:b/>
          <w:color w:val="F69482"/>
          <w:sz w:val="28"/>
          <w:szCs w:val="28"/>
        </w:rPr>
      </w:pPr>
      <w:r w:rsidRPr="00A843A4">
        <w:rPr>
          <w:rFonts w:ascii="Gill Sans" w:hAnsi="Gill Sans" w:cs="Gill Sans"/>
          <w:b/>
          <w:color w:val="F69482"/>
          <w:sz w:val="28"/>
          <w:szCs w:val="28"/>
        </w:rPr>
        <w:t>HOOFDSTUK 4: OVER NIEUWSGIERIGHEID EN EIGENAARSCHAP</w:t>
      </w:r>
    </w:p>
    <w:p w14:paraId="6D527DEA" w14:textId="77777777" w:rsidR="00A843A4" w:rsidRPr="00A843A4" w:rsidRDefault="00A843A4">
      <w:pPr>
        <w:rPr>
          <w:rFonts w:ascii="Gill Sans" w:hAnsi="Gill Sans" w:cs="Gill Sans"/>
          <w:b/>
          <w:color w:val="F69482"/>
          <w:sz w:val="28"/>
          <w:szCs w:val="28"/>
        </w:rPr>
      </w:pPr>
    </w:p>
    <w:p w14:paraId="2246D86A" w14:textId="77777777" w:rsidR="00F470B8" w:rsidRPr="00A843A4" w:rsidRDefault="00F470B8" w:rsidP="00F470B8">
      <w:pPr>
        <w:widowControl w:val="0"/>
        <w:autoSpaceDE w:val="0"/>
        <w:autoSpaceDN w:val="0"/>
        <w:adjustRightInd w:val="0"/>
        <w:spacing w:after="240"/>
        <w:rPr>
          <w:rFonts w:ascii="Gill Sans" w:hAnsi="Gill Sans" w:cs="Gill Sans"/>
          <w:b/>
          <w:sz w:val="28"/>
          <w:szCs w:val="28"/>
          <w:lang w:val="en-US"/>
        </w:rPr>
      </w:pPr>
      <w:r w:rsidRPr="00A843A4">
        <w:rPr>
          <w:rFonts w:ascii="Gill Sans" w:hAnsi="Gill Sans" w:cs="Gill Sans"/>
          <w:b/>
          <w:sz w:val="28"/>
          <w:szCs w:val="28"/>
          <w:lang w:val="en-US"/>
        </w:rPr>
        <w:t>1</w:t>
      </w:r>
      <w:r w:rsidR="007D7C6E" w:rsidRPr="00A843A4">
        <w:rPr>
          <w:rFonts w:ascii="Gill Sans" w:hAnsi="Gill Sans" w:cs="Gill Sans"/>
          <w:b/>
          <w:sz w:val="28"/>
          <w:szCs w:val="28"/>
          <w:lang w:val="en-US"/>
        </w:rPr>
        <w:t>. Het groeiproces intrinsieke motivatie</w:t>
      </w:r>
      <w:r w:rsidRPr="00A843A4">
        <w:rPr>
          <w:rFonts w:ascii="Gill Sans" w:hAnsi="Gill Sans" w:cs="Gill Sans"/>
          <w:b/>
          <w:sz w:val="28"/>
          <w:szCs w:val="28"/>
          <w:lang w:val="en-US"/>
        </w:rPr>
        <w:t xml:space="preserve"> </w:t>
      </w:r>
    </w:p>
    <w:p w14:paraId="12E91495" w14:textId="77777777" w:rsidR="00F470B8" w:rsidRPr="007D7C6E" w:rsidRDefault="00F470B8" w:rsidP="00F470B8">
      <w:pPr>
        <w:pStyle w:val="ListParagraph"/>
        <w:widowControl w:val="0"/>
        <w:numPr>
          <w:ilvl w:val="0"/>
          <w:numId w:val="3"/>
        </w:numPr>
        <w:autoSpaceDE w:val="0"/>
        <w:autoSpaceDN w:val="0"/>
        <w:adjustRightInd w:val="0"/>
        <w:spacing w:after="240"/>
        <w:rPr>
          <w:rFonts w:ascii="Gill Sans" w:hAnsi="Gill Sans" w:cs="Gill Sans"/>
          <w:lang w:val="en-US"/>
        </w:rPr>
      </w:pPr>
      <w:r w:rsidRPr="007D7C6E">
        <w:rPr>
          <w:rFonts w:ascii="Gill Sans" w:hAnsi="Gill Sans" w:cs="Gill Sans"/>
          <w:lang w:val="en-US"/>
        </w:rPr>
        <w:t xml:space="preserve">Kochanska: morele ontwikkelingspsychologie </w:t>
      </w:r>
    </w:p>
    <w:p w14:paraId="12C742D7" w14:textId="77777777" w:rsidR="007D7C6E" w:rsidRDefault="00F470B8" w:rsidP="007D7C6E">
      <w:pPr>
        <w:pStyle w:val="ListParagraph"/>
        <w:widowControl w:val="0"/>
        <w:autoSpaceDE w:val="0"/>
        <w:autoSpaceDN w:val="0"/>
        <w:adjustRightInd w:val="0"/>
        <w:spacing w:after="240"/>
        <w:rPr>
          <w:rFonts w:ascii="Gill Sans" w:hAnsi="Gill Sans" w:cs="Gill Sans"/>
          <w:lang w:val="en-US"/>
        </w:rPr>
      </w:pPr>
      <w:r w:rsidRPr="007D7C6E">
        <w:rPr>
          <w:rFonts w:ascii="Gill Sans" w:hAnsi="Gill Sans" w:cs="Gill Sans"/>
          <w:lang w:val="en-US"/>
        </w:rPr>
        <w:t>&lt;-&gt; ZDT = motivatie- en persoonlijkheidstheorie </w:t>
      </w:r>
    </w:p>
    <w:p w14:paraId="015BFA1E" w14:textId="77777777" w:rsidR="007D7C6E" w:rsidRDefault="00F470B8" w:rsidP="007D7C6E">
      <w:pPr>
        <w:pStyle w:val="ListParagraph"/>
        <w:widowControl w:val="0"/>
        <w:numPr>
          <w:ilvl w:val="0"/>
          <w:numId w:val="4"/>
        </w:numPr>
        <w:autoSpaceDE w:val="0"/>
        <w:autoSpaceDN w:val="0"/>
        <w:adjustRightInd w:val="0"/>
        <w:spacing w:after="240"/>
        <w:rPr>
          <w:rFonts w:ascii="Gill Sans" w:hAnsi="Gill Sans" w:cs="Gill Sans"/>
          <w:lang w:val="en-US"/>
        </w:rPr>
      </w:pPr>
      <w:r w:rsidRPr="007D7C6E">
        <w:rPr>
          <w:rFonts w:ascii="Gill Sans" w:hAnsi="Gill Sans" w:cs="Gill Sans"/>
          <w:lang w:val="en-US"/>
        </w:rPr>
        <w:t xml:space="preserve">Gevolg? Meer gedifferentieerde visie op het concept motivatie en </w:t>
      </w:r>
      <w:r w:rsidR="007D7C6E">
        <w:rPr>
          <w:rFonts w:ascii="Gill Sans" w:hAnsi="Gill Sans" w:cs="Gill Sans"/>
          <w:lang w:val="en-US"/>
        </w:rPr>
        <w:t>internalisatie</w:t>
      </w:r>
    </w:p>
    <w:p w14:paraId="4096F35E" w14:textId="77777777" w:rsidR="007D7C6E" w:rsidRDefault="00F470B8" w:rsidP="007D7C6E">
      <w:pPr>
        <w:pStyle w:val="ListParagraph"/>
        <w:widowControl w:val="0"/>
        <w:numPr>
          <w:ilvl w:val="0"/>
          <w:numId w:val="4"/>
        </w:numPr>
        <w:autoSpaceDE w:val="0"/>
        <w:autoSpaceDN w:val="0"/>
        <w:adjustRightInd w:val="0"/>
        <w:spacing w:after="240"/>
        <w:rPr>
          <w:rFonts w:ascii="Gill Sans" w:hAnsi="Gill Sans" w:cs="Gill Sans"/>
          <w:lang w:val="en-US"/>
        </w:rPr>
      </w:pPr>
      <w:r w:rsidRPr="007D7C6E">
        <w:rPr>
          <w:rFonts w:ascii="Gill Sans" w:hAnsi="Gill Sans" w:cs="Gill Sans"/>
          <w:lang w:val="en-US"/>
        </w:rPr>
        <w:t xml:space="preserve">Welke types motivatie worden onderscheiden? </w:t>
      </w:r>
    </w:p>
    <w:p w14:paraId="7A0325E7" w14:textId="77777777" w:rsidR="007D7C6E" w:rsidRDefault="00F470B8" w:rsidP="007D7C6E">
      <w:pPr>
        <w:pStyle w:val="ListParagraph"/>
        <w:widowControl w:val="0"/>
        <w:numPr>
          <w:ilvl w:val="0"/>
          <w:numId w:val="4"/>
        </w:numPr>
        <w:autoSpaceDE w:val="0"/>
        <w:autoSpaceDN w:val="0"/>
        <w:adjustRightInd w:val="0"/>
        <w:spacing w:after="240"/>
        <w:rPr>
          <w:rFonts w:ascii="Gill Sans" w:hAnsi="Gill Sans" w:cs="Gill Sans"/>
          <w:lang w:val="en-US"/>
        </w:rPr>
      </w:pPr>
      <w:r w:rsidRPr="007D7C6E">
        <w:rPr>
          <w:rFonts w:ascii="Gill Sans" w:hAnsi="Gill Sans" w:cs="Gill Sans"/>
          <w:lang w:val="en-US"/>
        </w:rPr>
        <w:t>Motivationeel vocabularium: complex maar elegant</w:t>
      </w:r>
    </w:p>
    <w:p w14:paraId="65D20288" w14:textId="77777777" w:rsidR="00F470B8" w:rsidRPr="007D7C6E" w:rsidRDefault="00F470B8" w:rsidP="007D7C6E">
      <w:pPr>
        <w:pStyle w:val="ListParagraph"/>
        <w:widowControl w:val="0"/>
        <w:numPr>
          <w:ilvl w:val="0"/>
          <w:numId w:val="4"/>
        </w:numPr>
        <w:autoSpaceDE w:val="0"/>
        <w:autoSpaceDN w:val="0"/>
        <w:adjustRightInd w:val="0"/>
        <w:spacing w:after="240"/>
        <w:rPr>
          <w:rFonts w:ascii="Gill Sans" w:hAnsi="Gill Sans" w:cs="Gill Sans"/>
          <w:lang w:val="en-US"/>
        </w:rPr>
      </w:pPr>
      <w:r w:rsidRPr="007D7C6E">
        <w:rPr>
          <w:rFonts w:ascii="Gill Sans" w:hAnsi="Gill Sans" w:cs="Gill Sans"/>
          <w:lang w:val="en-US"/>
        </w:rPr>
        <w:t xml:space="preserve">Behoeftebevrediging als motor van intrinsieke motivatie en internalisatie </w:t>
      </w:r>
    </w:p>
    <w:p w14:paraId="44B7FFBC" w14:textId="77777777" w:rsidR="00F470B8" w:rsidRPr="007D7C6E" w:rsidRDefault="00F470B8" w:rsidP="00F470B8">
      <w:pPr>
        <w:pStyle w:val="ListParagraph"/>
        <w:widowControl w:val="0"/>
        <w:autoSpaceDE w:val="0"/>
        <w:autoSpaceDN w:val="0"/>
        <w:adjustRightInd w:val="0"/>
        <w:spacing w:after="240"/>
        <w:rPr>
          <w:rFonts w:ascii="Gill Sans" w:hAnsi="Gill Sans" w:cs="Gill Sans"/>
          <w:lang w:val="en-US"/>
        </w:rPr>
      </w:pPr>
    </w:p>
    <w:p w14:paraId="61DAB174" w14:textId="77777777" w:rsidR="00F470B8" w:rsidRDefault="007D7C6E">
      <w:pPr>
        <w:rPr>
          <w:rFonts w:ascii="Gill Sans" w:hAnsi="Gill Sans" w:cs="Gill Sans"/>
          <w:u w:val="single"/>
        </w:rPr>
      </w:pPr>
      <w:r>
        <w:rPr>
          <w:rFonts w:ascii="Gill Sans" w:hAnsi="Gill Sans" w:cs="Gill Sans"/>
          <w:u w:val="single"/>
        </w:rPr>
        <w:t>1.1 Over nieuwsgierigheid en verwondering</w:t>
      </w:r>
    </w:p>
    <w:p w14:paraId="1DD68709" w14:textId="77777777" w:rsidR="007D7C6E" w:rsidRDefault="007D7C6E" w:rsidP="007D7C6E">
      <w:pPr>
        <w:pStyle w:val="ListParagraph"/>
        <w:numPr>
          <w:ilvl w:val="0"/>
          <w:numId w:val="5"/>
        </w:numPr>
        <w:rPr>
          <w:rFonts w:ascii="Gill Sans" w:hAnsi="Gill Sans" w:cs="Gill Sans"/>
        </w:rPr>
      </w:pPr>
      <w:r>
        <w:rPr>
          <w:rFonts w:ascii="Gill Sans" w:hAnsi="Gill Sans" w:cs="Gill Sans"/>
        </w:rPr>
        <w:t>Nieuwsgierigheid, exploratiedrang, zoeken naar uitdaging</w:t>
      </w:r>
      <w:r w:rsidR="00C9329F">
        <w:rPr>
          <w:rFonts w:ascii="Gill Sans" w:hAnsi="Gill Sans" w:cs="Gill Sans"/>
        </w:rPr>
        <w:t>, ... zijn stuwende krachten voor het uitvoeren van intrinsiek motiverende activiteiten.</w:t>
      </w:r>
    </w:p>
    <w:p w14:paraId="4A071A38" w14:textId="77777777" w:rsidR="00C9329F" w:rsidRDefault="00C9329F" w:rsidP="007D7C6E">
      <w:pPr>
        <w:pStyle w:val="ListParagraph"/>
        <w:numPr>
          <w:ilvl w:val="0"/>
          <w:numId w:val="5"/>
        </w:numPr>
        <w:rPr>
          <w:rFonts w:ascii="Gill Sans" w:hAnsi="Gill Sans" w:cs="Gill Sans"/>
        </w:rPr>
      </w:pPr>
      <w:r>
        <w:rPr>
          <w:rFonts w:ascii="Gill Sans" w:hAnsi="Gill Sans" w:cs="Gill Sans"/>
        </w:rPr>
        <w:t>We voeren intrinsiek gemotiveerde activiteiten uit met een groot gevoel van psychologische vrijheid of autonomie</w:t>
      </w:r>
    </w:p>
    <w:p w14:paraId="0D85A7CB" w14:textId="77777777" w:rsidR="00C9329F" w:rsidRDefault="00C9329F" w:rsidP="00C9329F">
      <w:pPr>
        <w:rPr>
          <w:rFonts w:ascii="Gill Sans" w:hAnsi="Gill Sans" w:cs="Gill Sans"/>
        </w:rPr>
      </w:pPr>
    </w:p>
    <w:p w14:paraId="5B82DB3B" w14:textId="77777777" w:rsidR="00C9329F" w:rsidRDefault="00C9329F" w:rsidP="00C9329F">
      <w:pPr>
        <w:rPr>
          <w:rFonts w:ascii="Gill Sans" w:hAnsi="Gill Sans" w:cs="Gill Sans"/>
          <w:u w:val="single"/>
        </w:rPr>
      </w:pPr>
      <w:r>
        <w:rPr>
          <w:rFonts w:ascii="Gill Sans" w:hAnsi="Gill Sans" w:cs="Gill Sans"/>
          <w:u w:val="single"/>
        </w:rPr>
        <w:t>1.2 De voedingsbodem van intrinsieke motivatie: psychologische behoeftebevrediging</w:t>
      </w:r>
    </w:p>
    <w:p w14:paraId="251CCE75" w14:textId="057EA39F" w:rsidR="005C33AE" w:rsidRDefault="00A843A4" w:rsidP="005C33AE">
      <w:pPr>
        <w:rPr>
          <w:rFonts w:ascii="Gill Sans" w:hAnsi="Gill Sans" w:cs="Gill Sans"/>
        </w:rPr>
      </w:pPr>
      <w:r>
        <w:rPr>
          <w:rFonts w:ascii="Gill Sans" w:hAnsi="Gill Sans" w:cs="Gill Sans"/>
          <w:noProof/>
          <w:lang w:val="en-US" w:eastAsia="en-US"/>
        </w:rPr>
        <w:drawing>
          <wp:inline distT="0" distB="0" distL="0" distR="0" wp14:anchorId="30761410" wp14:editId="538DE45D">
            <wp:extent cx="4000500" cy="1752600"/>
            <wp:effectExtent l="50800" t="25400" r="3810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291A4C" w14:textId="77777777" w:rsidR="00C9329F" w:rsidRDefault="005C33AE" w:rsidP="005C33AE">
      <w:pPr>
        <w:pStyle w:val="ListParagraph"/>
        <w:numPr>
          <w:ilvl w:val="0"/>
          <w:numId w:val="6"/>
        </w:numPr>
        <w:tabs>
          <w:tab w:val="left" w:pos="909"/>
        </w:tabs>
        <w:rPr>
          <w:rFonts w:ascii="Gill Sans" w:hAnsi="Gill Sans" w:cs="Gill Sans"/>
        </w:rPr>
      </w:pPr>
      <w:r>
        <w:rPr>
          <w:rFonts w:ascii="Gill Sans" w:hAnsi="Gill Sans" w:cs="Gill Sans"/>
        </w:rPr>
        <w:t>De dingen die we graag doen, en waarvoor we dus intrinsiek gemotiveerd zijn, zijn vaak dingen die we:</w:t>
      </w:r>
    </w:p>
    <w:p w14:paraId="0CE2AD81" w14:textId="77777777" w:rsidR="005C33AE" w:rsidRDefault="005C33AE" w:rsidP="005C33AE">
      <w:pPr>
        <w:pStyle w:val="ListParagraph"/>
        <w:numPr>
          <w:ilvl w:val="1"/>
          <w:numId w:val="6"/>
        </w:numPr>
        <w:tabs>
          <w:tab w:val="left" w:pos="909"/>
        </w:tabs>
        <w:rPr>
          <w:rFonts w:ascii="Gill Sans" w:hAnsi="Gill Sans" w:cs="Gill Sans"/>
        </w:rPr>
      </w:pPr>
      <w:r>
        <w:rPr>
          <w:rFonts w:ascii="Gill Sans" w:hAnsi="Gill Sans" w:cs="Gill Sans"/>
        </w:rPr>
        <w:t>goed kunnen (competentie)</w:t>
      </w:r>
    </w:p>
    <w:p w14:paraId="6F26E3CF" w14:textId="77777777" w:rsidR="005C33AE" w:rsidRDefault="005C33AE" w:rsidP="005C33AE">
      <w:pPr>
        <w:pStyle w:val="ListParagraph"/>
        <w:numPr>
          <w:ilvl w:val="1"/>
          <w:numId w:val="6"/>
        </w:numPr>
        <w:tabs>
          <w:tab w:val="left" w:pos="909"/>
        </w:tabs>
        <w:rPr>
          <w:rFonts w:ascii="Gill Sans" w:hAnsi="Gill Sans" w:cs="Gill Sans"/>
        </w:rPr>
      </w:pPr>
      <w:r>
        <w:rPr>
          <w:rFonts w:ascii="Gill Sans" w:hAnsi="Gill Sans" w:cs="Gill Sans"/>
        </w:rPr>
        <w:t>echt willen doen (autonomie)</w:t>
      </w:r>
    </w:p>
    <w:p w14:paraId="41FE7403" w14:textId="77777777" w:rsidR="005C33AE" w:rsidRDefault="005C33AE" w:rsidP="005C33AE">
      <w:pPr>
        <w:pStyle w:val="ListParagraph"/>
        <w:numPr>
          <w:ilvl w:val="2"/>
          <w:numId w:val="6"/>
        </w:numPr>
        <w:tabs>
          <w:tab w:val="left" w:pos="909"/>
        </w:tabs>
        <w:rPr>
          <w:rFonts w:ascii="Gill Sans" w:hAnsi="Gill Sans" w:cs="Gill Sans"/>
        </w:rPr>
      </w:pPr>
      <w:r>
        <w:rPr>
          <w:rFonts w:ascii="Gill Sans" w:hAnsi="Gill Sans" w:cs="Gill Sans"/>
        </w:rPr>
        <w:t>Ondersteuning ouders door feedback &amp; aanmoedigen tot experimenteren</w:t>
      </w:r>
    </w:p>
    <w:p w14:paraId="59B55BA6" w14:textId="77777777" w:rsidR="005C33AE" w:rsidRDefault="005C33AE" w:rsidP="005C33AE">
      <w:pPr>
        <w:pStyle w:val="ListParagraph"/>
        <w:numPr>
          <w:ilvl w:val="2"/>
          <w:numId w:val="6"/>
        </w:numPr>
        <w:tabs>
          <w:tab w:val="left" w:pos="909"/>
        </w:tabs>
        <w:rPr>
          <w:rFonts w:ascii="Gill Sans" w:hAnsi="Gill Sans" w:cs="Gill Sans"/>
        </w:rPr>
      </w:pPr>
      <w:r>
        <w:rPr>
          <w:rFonts w:ascii="Gill Sans" w:hAnsi="Gill Sans" w:cs="Gill Sans"/>
        </w:rPr>
        <w:t>Opereren in ‘zone van naaste ontwikkeling’: taken die boven het huidige ontw.niveau liggen maar nog voldoende aansluiten</w:t>
      </w:r>
    </w:p>
    <w:p w14:paraId="1D89D0DD" w14:textId="50FE86C0" w:rsidR="005C33AE" w:rsidRDefault="005C33AE" w:rsidP="005C33AE">
      <w:pPr>
        <w:pStyle w:val="ListParagraph"/>
        <w:numPr>
          <w:ilvl w:val="1"/>
          <w:numId w:val="6"/>
        </w:numPr>
        <w:tabs>
          <w:tab w:val="left" w:pos="909"/>
        </w:tabs>
        <w:rPr>
          <w:rFonts w:ascii="Gill Sans" w:hAnsi="Gill Sans" w:cs="Gill Sans"/>
        </w:rPr>
      </w:pPr>
      <w:r>
        <w:rPr>
          <w:rFonts w:ascii="Gill Sans" w:hAnsi="Gill Sans" w:cs="Gill Sans"/>
        </w:rPr>
        <w:t>met gewaarde</w:t>
      </w:r>
      <w:r w:rsidR="00A843A4">
        <w:rPr>
          <w:rFonts w:ascii="Gill Sans" w:hAnsi="Gill Sans" w:cs="Gill Sans"/>
        </w:rPr>
        <w:t xml:space="preserve">erde anderen samen willen doen (rel. verbondenheid) </w:t>
      </w:r>
    </w:p>
    <w:p w14:paraId="4B1E74CB" w14:textId="77777777" w:rsidR="005C33AE" w:rsidRDefault="005C33AE" w:rsidP="005C33AE">
      <w:pPr>
        <w:pStyle w:val="ListParagraph"/>
        <w:numPr>
          <w:ilvl w:val="2"/>
          <w:numId w:val="6"/>
        </w:numPr>
        <w:tabs>
          <w:tab w:val="left" w:pos="909"/>
        </w:tabs>
        <w:rPr>
          <w:rFonts w:ascii="Gill Sans" w:hAnsi="Gill Sans" w:cs="Gill Sans"/>
        </w:rPr>
      </w:pPr>
      <w:r>
        <w:rPr>
          <w:rFonts w:ascii="Gill Sans" w:hAnsi="Gill Sans" w:cs="Gill Sans"/>
        </w:rPr>
        <w:t>Iets minder direct relevant</w:t>
      </w:r>
    </w:p>
    <w:p w14:paraId="6A7366A9" w14:textId="77777777" w:rsidR="005C33AE" w:rsidRDefault="005C33AE" w:rsidP="005C33AE">
      <w:pPr>
        <w:pStyle w:val="ListParagraph"/>
        <w:numPr>
          <w:ilvl w:val="2"/>
          <w:numId w:val="6"/>
        </w:numPr>
        <w:tabs>
          <w:tab w:val="left" w:pos="909"/>
        </w:tabs>
        <w:rPr>
          <w:rFonts w:ascii="Gill Sans" w:hAnsi="Gill Sans" w:cs="Gill Sans"/>
        </w:rPr>
      </w:pPr>
      <w:r>
        <w:rPr>
          <w:rFonts w:ascii="Gill Sans" w:hAnsi="Gill Sans" w:cs="Gill Sans"/>
        </w:rPr>
        <w:t>belang stimulatie rel.verbondenheid voor iedereen verschillend.</w:t>
      </w:r>
    </w:p>
    <w:p w14:paraId="68365635" w14:textId="77777777" w:rsidR="005C33AE" w:rsidRDefault="005C33AE" w:rsidP="005C33AE">
      <w:pPr>
        <w:tabs>
          <w:tab w:val="left" w:pos="909"/>
        </w:tabs>
        <w:rPr>
          <w:rFonts w:ascii="Gill Sans" w:hAnsi="Gill Sans" w:cs="Gill Sans"/>
          <w:u w:val="single"/>
        </w:rPr>
      </w:pPr>
      <w:r>
        <w:rPr>
          <w:rFonts w:ascii="Gill Sans" w:hAnsi="Gill Sans" w:cs="Gill Sans"/>
          <w:u w:val="single"/>
        </w:rPr>
        <w:lastRenderedPageBreak/>
        <w:t>1.3 Alarmerend nieuws: daling in het leerplezier</w:t>
      </w:r>
    </w:p>
    <w:p w14:paraId="07960FEA" w14:textId="77777777" w:rsidR="005C33AE" w:rsidRDefault="005C33AE" w:rsidP="005C33AE">
      <w:pPr>
        <w:tabs>
          <w:tab w:val="left" w:pos="909"/>
        </w:tabs>
        <w:rPr>
          <w:rFonts w:ascii="Gill Sans" w:hAnsi="Gill Sans" w:cs="Gill Sans"/>
          <w:u w:val="single"/>
        </w:rPr>
      </w:pPr>
      <w:r>
        <w:rPr>
          <w:noProof/>
          <w:lang w:val="en-US" w:eastAsia="en-US"/>
        </w:rPr>
        <w:drawing>
          <wp:inline distT="0" distB="0" distL="0" distR="0" wp14:anchorId="4ECADEB0" wp14:editId="57CDE492">
            <wp:extent cx="5270500" cy="257485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574859"/>
                    </a:xfrm>
                    <a:prstGeom prst="rect">
                      <a:avLst/>
                    </a:prstGeom>
                    <a:noFill/>
                    <a:ln>
                      <a:noFill/>
                    </a:ln>
                    <a:extLst/>
                  </pic:spPr>
                </pic:pic>
              </a:graphicData>
            </a:graphic>
          </wp:inline>
        </w:drawing>
      </w:r>
    </w:p>
    <w:p w14:paraId="22ED43A0" w14:textId="77777777" w:rsidR="005C33AE" w:rsidRDefault="00CD7DCC" w:rsidP="00CD7DCC">
      <w:pPr>
        <w:pStyle w:val="ListParagraph"/>
        <w:numPr>
          <w:ilvl w:val="0"/>
          <w:numId w:val="6"/>
        </w:numPr>
        <w:rPr>
          <w:rFonts w:ascii="Gill Sans" w:hAnsi="Gill Sans" w:cs="Gill Sans"/>
        </w:rPr>
      </w:pPr>
      <w:r>
        <w:rPr>
          <w:rFonts w:ascii="Gill Sans" w:hAnsi="Gill Sans" w:cs="Gill Sans"/>
        </w:rPr>
        <w:t>Internationaal onderzoek wijst erop dat intrinsieke motivatie geleidelijk afbrokkelt tijdens de schoolloopbaan.</w:t>
      </w:r>
    </w:p>
    <w:p w14:paraId="03480CC6" w14:textId="77777777" w:rsidR="00CD7DCC" w:rsidRDefault="00CD7DCC" w:rsidP="00CD7DCC">
      <w:pPr>
        <w:pStyle w:val="ListParagraph"/>
        <w:numPr>
          <w:ilvl w:val="0"/>
          <w:numId w:val="6"/>
        </w:numPr>
        <w:rPr>
          <w:rFonts w:ascii="Gill Sans" w:hAnsi="Gill Sans" w:cs="Gill Sans"/>
        </w:rPr>
      </w:pPr>
      <w:r>
        <w:rPr>
          <w:rFonts w:ascii="Gill Sans" w:hAnsi="Gill Sans" w:cs="Gill Sans"/>
        </w:rPr>
        <w:t>Leerplezier neemt gemiddeld genomen af, al bestaan er grote verschillen tussen leerlingen onderling!</w:t>
      </w:r>
    </w:p>
    <w:p w14:paraId="7E1EAB84" w14:textId="77777777" w:rsidR="00CD7DCC" w:rsidRDefault="00CD7DCC" w:rsidP="00CD7DCC">
      <w:pPr>
        <w:pStyle w:val="ListParagraph"/>
        <w:numPr>
          <w:ilvl w:val="0"/>
          <w:numId w:val="6"/>
        </w:numPr>
        <w:rPr>
          <w:rFonts w:ascii="Gill Sans" w:hAnsi="Gill Sans" w:cs="Gill Sans"/>
        </w:rPr>
      </w:pPr>
      <w:r>
        <w:rPr>
          <w:rFonts w:ascii="Gill Sans" w:hAnsi="Gill Sans" w:cs="Gill Sans"/>
        </w:rPr>
        <w:t>Afbrokkeling vooral bij wiskunde &amp; wetenschapsvakken, bij andere vakken in mindere mate/niet.</w:t>
      </w:r>
    </w:p>
    <w:p w14:paraId="79A6F1DF" w14:textId="77777777" w:rsidR="00CD7DCC" w:rsidRDefault="00CD7DCC" w:rsidP="00CD7DCC">
      <w:pPr>
        <w:pStyle w:val="ListParagraph"/>
        <w:numPr>
          <w:ilvl w:val="0"/>
          <w:numId w:val="6"/>
        </w:numPr>
        <w:rPr>
          <w:rFonts w:ascii="Gill Sans" w:hAnsi="Gill Sans" w:cs="Gill Sans"/>
        </w:rPr>
      </w:pPr>
      <w:r>
        <w:rPr>
          <w:rFonts w:ascii="Gill Sans" w:hAnsi="Gill Sans" w:cs="Gill Sans"/>
        </w:rPr>
        <w:t xml:space="preserve">Extrinsieke motivatie blijft meer stabiel. </w:t>
      </w:r>
    </w:p>
    <w:p w14:paraId="1499DFCA" w14:textId="77777777" w:rsidR="00CD7DCC" w:rsidRDefault="00CD7DCC" w:rsidP="00CD7DCC">
      <w:pPr>
        <w:rPr>
          <w:rFonts w:ascii="Gill Sans" w:hAnsi="Gill Sans" w:cs="Gill Sans"/>
        </w:rPr>
      </w:pPr>
    </w:p>
    <w:p w14:paraId="6E2B11E3" w14:textId="77777777" w:rsidR="00CD7DCC" w:rsidRDefault="00CD7DCC" w:rsidP="00CD7DCC">
      <w:pPr>
        <w:rPr>
          <w:rFonts w:ascii="Gill Sans" w:hAnsi="Gill Sans" w:cs="Gill Sans"/>
          <w:u w:val="single"/>
        </w:rPr>
      </w:pPr>
      <w:r>
        <w:rPr>
          <w:rFonts w:ascii="Gill Sans" w:hAnsi="Gill Sans" w:cs="Gill Sans"/>
          <w:u w:val="single"/>
        </w:rPr>
        <w:t xml:space="preserve">1.4 Wat als taakvreugde ontbreekt? </w:t>
      </w:r>
    </w:p>
    <w:p w14:paraId="055A1293" w14:textId="77777777" w:rsidR="00CD7DCC" w:rsidRDefault="00CD7DCC" w:rsidP="00CD7DCC">
      <w:pPr>
        <w:pStyle w:val="ListParagraph"/>
        <w:numPr>
          <w:ilvl w:val="0"/>
          <w:numId w:val="7"/>
        </w:numPr>
        <w:rPr>
          <w:rFonts w:ascii="Gill Sans" w:hAnsi="Gill Sans" w:cs="Gill Sans"/>
        </w:rPr>
      </w:pPr>
      <w:r>
        <w:rPr>
          <w:rFonts w:ascii="Gill Sans" w:hAnsi="Gill Sans" w:cs="Gill Sans"/>
        </w:rPr>
        <w:t xml:space="preserve">Extrinsieke motivatie: uitvoeren van een activiteit om een uitkomst te bereiken die buiten de activiteit zelf gelegen is. </w:t>
      </w:r>
    </w:p>
    <w:p w14:paraId="6B875476" w14:textId="77777777" w:rsidR="00CD7DCC" w:rsidRDefault="00CD7DCC" w:rsidP="00CD7DCC">
      <w:pPr>
        <w:pStyle w:val="ListParagraph"/>
        <w:numPr>
          <w:ilvl w:val="0"/>
          <w:numId w:val="7"/>
        </w:numPr>
        <w:rPr>
          <w:rFonts w:ascii="Gill Sans" w:hAnsi="Gill Sans" w:cs="Gill Sans"/>
        </w:rPr>
      </w:pPr>
      <w:r>
        <w:rPr>
          <w:rFonts w:ascii="Gill Sans" w:hAnsi="Gill Sans" w:cs="Gill Sans"/>
        </w:rPr>
        <w:t>Middel-doelstructuur: activiteit is een middel om een doel te realiseren dat buiten de activiteit gelegen is.</w:t>
      </w:r>
    </w:p>
    <w:p w14:paraId="41C02283" w14:textId="77777777" w:rsidR="00CD7DCC" w:rsidRDefault="00CD7DCC" w:rsidP="00CD7DCC">
      <w:pPr>
        <w:pStyle w:val="ListParagraph"/>
        <w:numPr>
          <w:ilvl w:val="0"/>
          <w:numId w:val="7"/>
        </w:numPr>
        <w:rPr>
          <w:rFonts w:ascii="Gill Sans" w:hAnsi="Gill Sans" w:cs="Gill Sans"/>
        </w:rPr>
      </w:pPr>
      <w:r>
        <w:rPr>
          <w:rFonts w:ascii="Gill Sans" w:hAnsi="Gill Sans" w:cs="Gill Sans"/>
        </w:rPr>
        <w:t>Gedrag uitvoeren niet omwille van de inhoud van de activiteit, maar omwille van de instrumentele waarde ervan (=nutswaarde).</w:t>
      </w:r>
      <w:r>
        <w:rPr>
          <w:rFonts w:ascii="Gill Sans" w:hAnsi="Gill Sans" w:cs="Gill Sans"/>
        </w:rPr>
        <w:br/>
      </w:r>
    </w:p>
    <w:p w14:paraId="02F8C7F2" w14:textId="77777777" w:rsidR="00CD7DCC" w:rsidRDefault="00CD7DCC" w:rsidP="00CD7DCC">
      <w:pPr>
        <w:pStyle w:val="ListParagraph"/>
        <w:numPr>
          <w:ilvl w:val="0"/>
          <w:numId w:val="7"/>
        </w:numPr>
        <w:rPr>
          <w:rFonts w:ascii="Gill Sans" w:hAnsi="Gill Sans" w:cs="Gill Sans"/>
        </w:rPr>
      </w:pPr>
      <w:r>
        <w:rPr>
          <w:rFonts w:ascii="Gill Sans" w:hAnsi="Gill Sans" w:cs="Gill Sans"/>
        </w:rPr>
        <w:t>Verhouding intrinsieke en extrinsieke motivatie tot elkaar?</w:t>
      </w:r>
    </w:p>
    <w:p w14:paraId="1D1B45EA" w14:textId="77777777" w:rsidR="00CD7DCC" w:rsidRDefault="00CD7DCC" w:rsidP="00CD7DCC">
      <w:pPr>
        <w:pStyle w:val="ListParagraph"/>
        <w:numPr>
          <w:ilvl w:val="1"/>
          <w:numId w:val="7"/>
        </w:numPr>
        <w:rPr>
          <w:rFonts w:ascii="Gill Sans" w:hAnsi="Gill Sans" w:cs="Gill Sans"/>
        </w:rPr>
      </w:pPr>
      <w:r>
        <w:rPr>
          <w:rFonts w:ascii="Gill Sans" w:hAnsi="Gill Sans" w:cs="Gill Sans"/>
        </w:rPr>
        <w:t xml:space="preserve">elkaars tegenpolen </w:t>
      </w:r>
    </w:p>
    <w:p w14:paraId="3A55E1ED" w14:textId="77777777" w:rsidR="00CD7DCC" w:rsidRDefault="00CD7DCC" w:rsidP="00CD7DCC">
      <w:pPr>
        <w:pStyle w:val="ListParagraph"/>
        <w:numPr>
          <w:ilvl w:val="1"/>
          <w:numId w:val="7"/>
        </w:numPr>
        <w:rPr>
          <w:rFonts w:ascii="Gill Sans" w:hAnsi="Gill Sans" w:cs="Gill Sans"/>
        </w:rPr>
      </w:pPr>
      <w:r>
        <w:rPr>
          <w:rFonts w:ascii="Gill Sans" w:hAnsi="Gill Sans" w:cs="Gill Sans"/>
        </w:rPr>
        <w:t>hoe meer intrinsiek, hoe minder extrinsiek en omgekeerd</w:t>
      </w:r>
    </w:p>
    <w:p w14:paraId="0BC90942" w14:textId="77777777" w:rsidR="00CD7DCC" w:rsidRDefault="00F82B7B" w:rsidP="00CD7DCC">
      <w:pPr>
        <w:pStyle w:val="ListParagraph"/>
        <w:numPr>
          <w:ilvl w:val="1"/>
          <w:numId w:val="7"/>
        </w:numPr>
        <w:rPr>
          <w:rFonts w:ascii="Gill Sans" w:hAnsi="Gill Sans" w:cs="Gill Sans"/>
        </w:rPr>
      </w:pPr>
      <w:r>
        <w:rPr>
          <w:rFonts w:ascii="Gill Sans" w:hAnsi="Gill Sans" w:cs="Gill Sans"/>
        </w:rPr>
        <w:t>interne en externe causaliteitslocus: bron of plaats van waaruit het handelen wordt geïnitieerd/waarmee het congruent is.</w:t>
      </w:r>
    </w:p>
    <w:p w14:paraId="3A74D962" w14:textId="77777777" w:rsidR="00F82B7B" w:rsidRDefault="00F82B7B" w:rsidP="00F82B7B">
      <w:pPr>
        <w:pStyle w:val="ListParagraph"/>
        <w:numPr>
          <w:ilvl w:val="2"/>
          <w:numId w:val="7"/>
        </w:numPr>
        <w:rPr>
          <w:rFonts w:ascii="Gill Sans" w:hAnsi="Gill Sans" w:cs="Gill Sans"/>
        </w:rPr>
      </w:pPr>
      <w:r>
        <w:rPr>
          <w:rFonts w:ascii="Gill Sans" w:hAnsi="Gill Sans" w:cs="Gill Sans"/>
        </w:rPr>
        <w:t>Intern: we reguleren/initiëren de handelingen zelf</w:t>
      </w:r>
    </w:p>
    <w:p w14:paraId="2FC4451E" w14:textId="77777777" w:rsidR="00F82B7B" w:rsidRDefault="00F82B7B" w:rsidP="00F82B7B">
      <w:pPr>
        <w:pStyle w:val="ListParagraph"/>
        <w:numPr>
          <w:ilvl w:val="2"/>
          <w:numId w:val="7"/>
        </w:numPr>
        <w:rPr>
          <w:rFonts w:ascii="Gill Sans" w:hAnsi="Gill Sans" w:cs="Gill Sans"/>
        </w:rPr>
      </w:pPr>
      <w:r>
        <w:rPr>
          <w:rFonts w:ascii="Gill Sans" w:hAnsi="Gill Sans" w:cs="Gill Sans"/>
        </w:rPr>
        <w:t>Extern: ons gedrag wordt gestuurd</w:t>
      </w:r>
      <w:r>
        <w:rPr>
          <w:rFonts w:ascii="Gill Sans" w:hAnsi="Gill Sans" w:cs="Gill Sans"/>
        </w:rPr>
        <w:br/>
      </w:r>
    </w:p>
    <w:p w14:paraId="179C5270" w14:textId="77777777" w:rsidR="00F82B7B" w:rsidRDefault="00F82B7B" w:rsidP="00F82B7B">
      <w:pPr>
        <w:pStyle w:val="ListParagraph"/>
        <w:numPr>
          <w:ilvl w:val="0"/>
          <w:numId w:val="7"/>
        </w:numPr>
        <w:rPr>
          <w:rFonts w:ascii="Gill Sans" w:hAnsi="Gill Sans" w:cs="Gill Sans"/>
        </w:rPr>
      </w:pPr>
      <w:r>
        <w:rPr>
          <w:rFonts w:ascii="Gill Sans" w:hAnsi="Gill Sans" w:cs="Gill Sans"/>
        </w:rPr>
        <w:t>Toch doen we sommige activiteiten, hoewel niet intrinsiek gemotiveerd, met een zekere psychologische vrijheid</w:t>
      </w:r>
    </w:p>
    <w:p w14:paraId="6313518D" w14:textId="77777777" w:rsidR="00F82B7B" w:rsidRDefault="00F82B7B" w:rsidP="00F82B7B">
      <w:pPr>
        <w:pStyle w:val="ListParagraph"/>
        <w:numPr>
          <w:ilvl w:val="0"/>
          <w:numId w:val="7"/>
        </w:numPr>
        <w:rPr>
          <w:rFonts w:ascii="Gill Sans" w:hAnsi="Gill Sans" w:cs="Gill Sans"/>
        </w:rPr>
      </w:pPr>
      <w:r>
        <w:rPr>
          <w:rFonts w:ascii="Gill Sans" w:hAnsi="Gill Sans" w:cs="Gill Sans"/>
        </w:rPr>
        <w:t>We voeren oninteressante gedragingen meer vrijwillig of autonoom uit naargelang we de gedragsregulatie meer hebben geïnternaliseerd.</w:t>
      </w:r>
    </w:p>
    <w:p w14:paraId="772C7745" w14:textId="77777777" w:rsidR="00F82B7B" w:rsidRDefault="00F82B7B" w:rsidP="00F82B7B">
      <w:pPr>
        <w:rPr>
          <w:rFonts w:ascii="Gill Sans" w:hAnsi="Gill Sans" w:cs="Gill Sans"/>
        </w:rPr>
      </w:pPr>
    </w:p>
    <w:p w14:paraId="7FE8853A" w14:textId="2461ABD8" w:rsidR="00F82B7B" w:rsidRDefault="00A843A4" w:rsidP="00F82B7B">
      <w:pPr>
        <w:rPr>
          <w:rFonts w:ascii="Gill Sans" w:hAnsi="Gill Sans" w:cs="Gill Sans"/>
          <w:b/>
          <w:sz w:val="28"/>
          <w:szCs w:val="28"/>
        </w:rPr>
      </w:pPr>
      <w:r>
        <w:rPr>
          <w:rFonts w:ascii="Gill Sans" w:hAnsi="Gill Sans" w:cs="Gill Sans"/>
          <w:b/>
          <w:sz w:val="28"/>
          <w:szCs w:val="28"/>
        </w:rPr>
        <w:t>2. Naar persoonlijke aanvaarding: het internalisatieproces</w:t>
      </w:r>
    </w:p>
    <w:p w14:paraId="4F845FF2" w14:textId="6FDE7939" w:rsidR="00A843A4" w:rsidRDefault="00A843A4" w:rsidP="00F82B7B">
      <w:pPr>
        <w:rPr>
          <w:rFonts w:ascii="Gill Sans" w:hAnsi="Gill Sans" w:cs="Gill Sans"/>
          <w:sz w:val="28"/>
          <w:szCs w:val="28"/>
          <w:u w:val="single"/>
        </w:rPr>
      </w:pPr>
      <w:r>
        <w:rPr>
          <w:rFonts w:ascii="Gill Sans" w:hAnsi="Gill Sans" w:cs="Gill Sans"/>
          <w:sz w:val="28"/>
          <w:szCs w:val="28"/>
          <w:u w:val="single"/>
        </w:rPr>
        <w:t>2.1 Eigenaarschap verwerven</w:t>
      </w:r>
    </w:p>
    <w:p w14:paraId="65014046" w14:textId="546E8007" w:rsidR="004C5D25" w:rsidRDefault="004C5D25" w:rsidP="004C5D25">
      <w:pPr>
        <w:pStyle w:val="ListParagraph"/>
        <w:numPr>
          <w:ilvl w:val="0"/>
          <w:numId w:val="8"/>
        </w:numPr>
        <w:rPr>
          <w:rFonts w:ascii="Gill Sans" w:hAnsi="Gill Sans" w:cs="Gill Sans"/>
        </w:rPr>
      </w:pPr>
      <w:r>
        <w:rPr>
          <w:rFonts w:ascii="Gill Sans" w:hAnsi="Gill Sans" w:cs="Gill Sans"/>
        </w:rPr>
        <w:t>Omdat we vrij vervelende activiteiten niet spontaan zelf uitvoeren, staan socialisatiefiguren, en ruimer - wetgevers, voor de uitdaging om ons deze gedragingen bij te brengen op zo’n manier zodat we ze toch meer vrijwillig dan uit een gevoel van verplichting uitvoeren.</w:t>
      </w:r>
    </w:p>
    <w:p w14:paraId="14A9E2CD" w14:textId="6EBB182B" w:rsidR="004C5D25" w:rsidRDefault="004C5D25" w:rsidP="004C5D25">
      <w:pPr>
        <w:pStyle w:val="ListParagraph"/>
        <w:numPr>
          <w:ilvl w:val="0"/>
          <w:numId w:val="8"/>
        </w:numPr>
        <w:rPr>
          <w:rFonts w:ascii="Gill Sans" w:hAnsi="Gill Sans" w:cs="Gill Sans"/>
        </w:rPr>
      </w:pPr>
      <w:r>
        <w:rPr>
          <w:rFonts w:ascii="Gill Sans" w:hAnsi="Gill Sans" w:cs="Gill Sans"/>
        </w:rPr>
        <w:t xml:space="preserve">Afwezigheid van spontane interesse betekent niet per definitie dat we het gevoel hebben sommige activiteiten te MOETEN uitvoeren </w:t>
      </w:r>
      <w:r w:rsidRPr="004C5D25">
        <w:rPr>
          <w:rFonts w:ascii="Gill Sans" w:hAnsi="Gill Sans" w:cs="Gill Sans"/>
        </w:rPr>
        <w:sym w:font="Wingdings" w:char="F0E0"/>
      </w:r>
      <w:r>
        <w:rPr>
          <w:rFonts w:ascii="Gill Sans" w:hAnsi="Gill Sans" w:cs="Gill Sans"/>
        </w:rPr>
        <w:t xml:space="preserve"> extrinsiek gemotiveerd gedrag is niet per se gedwongen of niet-autonoom van aard. </w:t>
      </w:r>
    </w:p>
    <w:p w14:paraId="07D224CD" w14:textId="0F5D2B1C" w:rsidR="009A4A4F" w:rsidRDefault="009A4A4F" w:rsidP="004C5D25">
      <w:pPr>
        <w:pStyle w:val="ListParagraph"/>
        <w:numPr>
          <w:ilvl w:val="0"/>
          <w:numId w:val="8"/>
        </w:numPr>
        <w:rPr>
          <w:rFonts w:ascii="Gill Sans" w:hAnsi="Gill Sans" w:cs="Gill Sans"/>
        </w:rPr>
      </w:pPr>
      <w:r>
        <w:rPr>
          <w:rFonts w:ascii="Gill Sans" w:hAnsi="Gill Sans" w:cs="Gill Sans"/>
        </w:rPr>
        <w:t>Deci en Ryan: het proces van internalisatie verwijst naar het proces waarbij individuen aangereikte externe overtuigingen, attitudes of gedragsregulaties geleidelijk aan actief transformeren in persoonlijk gewaardeerde attributen.</w:t>
      </w:r>
    </w:p>
    <w:p w14:paraId="23DA78E8" w14:textId="60AB2049" w:rsidR="009A4A4F" w:rsidRDefault="009A4A4F" w:rsidP="009A4A4F">
      <w:pPr>
        <w:pStyle w:val="ListParagraph"/>
        <w:numPr>
          <w:ilvl w:val="1"/>
          <w:numId w:val="8"/>
        </w:numPr>
        <w:rPr>
          <w:rFonts w:ascii="Gill Sans" w:hAnsi="Gill Sans" w:cs="Gill Sans"/>
        </w:rPr>
      </w:pPr>
      <w:r>
        <w:rPr>
          <w:rFonts w:ascii="Gill Sans" w:hAnsi="Gill Sans" w:cs="Gill Sans"/>
        </w:rPr>
        <w:t>Natuurlijk proces</w:t>
      </w:r>
    </w:p>
    <w:p w14:paraId="51C301A4" w14:textId="77777777" w:rsidR="009A4A4F" w:rsidRDefault="009A4A4F" w:rsidP="009A4A4F">
      <w:pPr>
        <w:pStyle w:val="ListParagraph"/>
        <w:numPr>
          <w:ilvl w:val="1"/>
          <w:numId w:val="8"/>
        </w:numPr>
        <w:rPr>
          <w:rFonts w:ascii="Gill Sans" w:hAnsi="Gill Sans" w:cs="Gill Sans"/>
        </w:rPr>
      </w:pPr>
      <w:r>
        <w:rPr>
          <w:rFonts w:ascii="Gill Sans" w:hAnsi="Gill Sans" w:cs="Gill Sans"/>
        </w:rPr>
        <w:t>Getuigt van onze diepere natuurlijke groeitendens naar meer geïntegreerd functioneren</w:t>
      </w:r>
    </w:p>
    <w:p w14:paraId="6D29CEA5" w14:textId="77777777" w:rsidR="009A4A4F" w:rsidRDefault="009A4A4F" w:rsidP="009A4A4F">
      <w:pPr>
        <w:pStyle w:val="ListParagraph"/>
        <w:numPr>
          <w:ilvl w:val="0"/>
          <w:numId w:val="8"/>
        </w:numPr>
        <w:rPr>
          <w:rFonts w:ascii="Gill Sans" w:hAnsi="Gill Sans" w:cs="Gill Sans"/>
        </w:rPr>
      </w:pPr>
      <w:r>
        <w:rPr>
          <w:rFonts w:ascii="Gill Sans" w:hAnsi="Gill Sans" w:cs="Gill Sans"/>
        </w:rPr>
        <w:t>Het internaliseren van aanvankelijk extern gestuurde gedragsregulaties  representeert een actief verinnerlijkingsproces.</w:t>
      </w:r>
    </w:p>
    <w:p w14:paraId="044B87F3" w14:textId="1CA3A1F2" w:rsidR="009A4A4F" w:rsidRDefault="009A4A4F" w:rsidP="009A4A4F">
      <w:pPr>
        <w:rPr>
          <w:rFonts w:ascii="Gill Sans" w:hAnsi="Gill Sans" w:cs="Gill Sans"/>
          <w:sz w:val="28"/>
          <w:szCs w:val="28"/>
        </w:rPr>
      </w:pPr>
      <w:r>
        <w:rPr>
          <w:rFonts w:ascii="Gill Sans" w:hAnsi="Gill Sans" w:cs="Gill Sans"/>
        </w:rPr>
        <w:br/>
      </w:r>
      <w:r w:rsidRPr="009A4A4F">
        <w:rPr>
          <w:rFonts w:ascii="Gill Sans" w:hAnsi="Gill Sans" w:cs="Gill Sans"/>
          <w:sz w:val="28"/>
          <w:szCs w:val="28"/>
          <w:u w:val="single"/>
        </w:rPr>
        <w:t>2.2 Naar toenemend eigenaarschap</w:t>
      </w:r>
      <w:r w:rsidRPr="009A4A4F">
        <w:rPr>
          <w:rFonts w:ascii="Gill Sans" w:hAnsi="Gill Sans" w:cs="Gill Sans"/>
          <w:sz w:val="28"/>
          <w:szCs w:val="28"/>
        </w:rPr>
        <w:t xml:space="preserve"> </w:t>
      </w:r>
    </w:p>
    <w:p w14:paraId="4C88701E" w14:textId="40C376B8" w:rsidR="009A4A4F" w:rsidRPr="009A4A4F" w:rsidRDefault="009A4A4F" w:rsidP="009A4A4F">
      <w:pPr>
        <w:pStyle w:val="ListParagraph"/>
        <w:numPr>
          <w:ilvl w:val="0"/>
          <w:numId w:val="9"/>
        </w:numPr>
        <w:rPr>
          <w:rFonts w:ascii="Gill Sans" w:hAnsi="Gill Sans" w:cs="Gill Sans"/>
          <w:sz w:val="28"/>
          <w:szCs w:val="28"/>
        </w:rPr>
      </w:pPr>
      <w:r>
        <w:rPr>
          <w:rFonts w:ascii="Gill Sans" w:hAnsi="Gill Sans" w:cs="Gill Sans"/>
        </w:rPr>
        <w:t>Het internalisatieproces verloopt niet altijd even succesvol</w:t>
      </w:r>
    </w:p>
    <w:p w14:paraId="24072281" w14:textId="619C5673" w:rsidR="009A4A4F" w:rsidRPr="009A4A4F" w:rsidRDefault="009A4A4F" w:rsidP="009A4A4F">
      <w:pPr>
        <w:pStyle w:val="ListParagraph"/>
        <w:numPr>
          <w:ilvl w:val="0"/>
          <w:numId w:val="9"/>
        </w:numPr>
        <w:rPr>
          <w:rFonts w:ascii="Gill Sans" w:hAnsi="Gill Sans" w:cs="Gill Sans"/>
          <w:sz w:val="28"/>
          <w:szCs w:val="28"/>
        </w:rPr>
      </w:pPr>
      <w:r>
        <w:rPr>
          <w:rFonts w:ascii="Gill Sans" w:hAnsi="Gill Sans" w:cs="Gill Sans"/>
        </w:rPr>
        <w:t>We onderscheiden verschillende types extrinsieke motivatie</w:t>
      </w:r>
    </w:p>
    <w:p w14:paraId="1E55C731" w14:textId="399B8A77" w:rsidR="009A4A4F" w:rsidRDefault="009A4A4F" w:rsidP="009A4A4F">
      <w:pPr>
        <w:rPr>
          <w:rFonts w:ascii="Gill Sans" w:hAnsi="Gill Sans" w:cs="Gill Sans"/>
          <w:i/>
          <w:u w:val="single"/>
        </w:rPr>
      </w:pPr>
      <w:r>
        <w:rPr>
          <w:rFonts w:ascii="Gill Sans" w:hAnsi="Gill Sans" w:cs="Gill Sans"/>
          <w:i/>
          <w:u w:val="single"/>
        </w:rPr>
        <w:br/>
        <w:t>2.2.1 Externe druk</w:t>
      </w:r>
    </w:p>
    <w:p w14:paraId="5BC77538" w14:textId="4211DA06" w:rsidR="009A4A4F" w:rsidRDefault="009A4A4F" w:rsidP="009A4A4F">
      <w:pPr>
        <w:pStyle w:val="ListParagraph"/>
        <w:numPr>
          <w:ilvl w:val="0"/>
          <w:numId w:val="10"/>
        </w:numPr>
        <w:rPr>
          <w:rFonts w:ascii="Gill Sans" w:hAnsi="Gill Sans" w:cs="Gill Sans"/>
        </w:rPr>
      </w:pPr>
      <w:r>
        <w:rPr>
          <w:rFonts w:ascii="Gill Sans" w:hAnsi="Gill Sans" w:cs="Gill Sans"/>
        </w:rPr>
        <w:t>Externe regulatie: een activiteit uitvoeren of een regel respecteren om aan externe verwachtingen te voldoen, een beloofde beloning te verkrijgen of een dreigende straf te vermijden.</w:t>
      </w:r>
    </w:p>
    <w:p w14:paraId="59A5A0AC" w14:textId="41E5F577" w:rsidR="009A4A4F" w:rsidRDefault="009A4A4F" w:rsidP="009A4A4F">
      <w:pPr>
        <w:pStyle w:val="ListParagraph"/>
        <w:numPr>
          <w:ilvl w:val="0"/>
          <w:numId w:val="10"/>
        </w:numPr>
        <w:rPr>
          <w:rFonts w:ascii="Gill Sans" w:hAnsi="Gill Sans" w:cs="Gill Sans"/>
        </w:rPr>
      </w:pPr>
      <w:r>
        <w:rPr>
          <w:rFonts w:ascii="Gill Sans" w:hAnsi="Gill Sans" w:cs="Gill Sans"/>
        </w:rPr>
        <w:t>Extern gereguleerd gedrag wordt gekenmerkt door een extern gepercipieerde causaliteislocus</w:t>
      </w:r>
    </w:p>
    <w:p w14:paraId="12944707" w14:textId="03BEB555" w:rsidR="0006526E" w:rsidRDefault="0006526E" w:rsidP="009A4A4F">
      <w:pPr>
        <w:pStyle w:val="ListParagraph"/>
        <w:numPr>
          <w:ilvl w:val="0"/>
          <w:numId w:val="10"/>
        </w:numPr>
        <w:rPr>
          <w:rFonts w:ascii="Gill Sans" w:hAnsi="Gill Sans" w:cs="Gill Sans"/>
        </w:rPr>
      </w:pPr>
      <w:r>
        <w:rPr>
          <w:rFonts w:ascii="Gill Sans" w:hAnsi="Gill Sans" w:cs="Gill Sans"/>
        </w:rPr>
        <w:t>Tastbare externe factoren (beloning, straf) en emotionele druk (teleurstelling of kritiek vermijden, waardering verkrijgen)</w:t>
      </w:r>
    </w:p>
    <w:p w14:paraId="5D759AC1" w14:textId="5B8E36FC" w:rsidR="0006526E" w:rsidRDefault="0006526E" w:rsidP="009A4A4F">
      <w:pPr>
        <w:pStyle w:val="ListParagraph"/>
        <w:numPr>
          <w:ilvl w:val="0"/>
          <w:numId w:val="10"/>
        </w:numPr>
        <w:rPr>
          <w:rFonts w:ascii="Gill Sans" w:hAnsi="Gill Sans" w:cs="Gill Sans"/>
        </w:rPr>
      </w:pPr>
      <w:r>
        <w:rPr>
          <w:rFonts w:ascii="Gill Sans" w:hAnsi="Gill Sans" w:cs="Gill Sans"/>
        </w:rPr>
        <w:t>Gevoel van externe verplichting stijgt indien het vertonen van het opgedragen gedrag een noodzakelijke voorwaarde is om de positieve gedragsuitkomst te verkrijgen (beloning, appreciatie) of de negatieve te vermijden (straf, kritiek)</w:t>
      </w:r>
    </w:p>
    <w:p w14:paraId="034A7C46" w14:textId="2AF91E76" w:rsidR="0006526E" w:rsidRDefault="0006526E" w:rsidP="0006526E">
      <w:pPr>
        <w:pStyle w:val="ListParagraph"/>
        <w:numPr>
          <w:ilvl w:val="1"/>
          <w:numId w:val="10"/>
        </w:numPr>
        <w:rPr>
          <w:rFonts w:ascii="Gill Sans" w:hAnsi="Gill Sans" w:cs="Gill Sans"/>
        </w:rPr>
      </w:pPr>
      <w:r>
        <w:rPr>
          <w:rFonts w:ascii="Gill Sans" w:hAnsi="Gill Sans" w:cs="Gill Sans"/>
        </w:rPr>
        <w:t>uitgesproken ‘als ..., dan...’ – relatie</w:t>
      </w:r>
    </w:p>
    <w:p w14:paraId="32125262" w14:textId="0EC093F1" w:rsidR="0006526E" w:rsidRDefault="0006526E" w:rsidP="0006526E">
      <w:pPr>
        <w:pStyle w:val="ListParagraph"/>
        <w:numPr>
          <w:ilvl w:val="0"/>
          <w:numId w:val="10"/>
        </w:numPr>
        <w:rPr>
          <w:rFonts w:ascii="Gill Sans" w:hAnsi="Gill Sans" w:cs="Gill Sans"/>
        </w:rPr>
      </w:pPr>
      <w:r>
        <w:rPr>
          <w:rFonts w:ascii="Gill Sans" w:hAnsi="Gill Sans" w:cs="Gill Sans"/>
        </w:rPr>
        <w:t>Zoals bij operant behaviorisme: externe motivatie vormt effectieve vorm van gedragsregulatie</w:t>
      </w:r>
    </w:p>
    <w:p w14:paraId="4B8D81FD" w14:textId="27F7C852" w:rsidR="0006526E" w:rsidRDefault="0006526E" w:rsidP="0006526E">
      <w:pPr>
        <w:pStyle w:val="ListParagraph"/>
        <w:numPr>
          <w:ilvl w:val="1"/>
          <w:numId w:val="10"/>
        </w:numPr>
        <w:rPr>
          <w:rFonts w:ascii="Gill Sans" w:hAnsi="Gill Sans" w:cs="Gill Sans"/>
        </w:rPr>
      </w:pPr>
      <w:r>
        <w:rPr>
          <w:rFonts w:ascii="Gill Sans" w:hAnsi="Gill Sans" w:cs="Gill Sans"/>
        </w:rPr>
        <w:t>zolang een beloning wordt aangeboden, is de kans groot dat het gewenste gedrag wordt vertoond</w:t>
      </w:r>
    </w:p>
    <w:p w14:paraId="0CF82D8A" w14:textId="36D4EF5A" w:rsidR="0006526E" w:rsidRDefault="0006526E" w:rsidP="0006526E">
      <w:pPr>
        <w:pStyle w:val="ListParagraph"/>
        <w:numPr>
          <w:ilvl w:val="1"/>
          <w:numId w:val="10"/>
        </w:numPr>
        <w:rPr>
          <w:rFonts w:ascii="Gill Sans" w:hAnsi="Gill Sans" w:cs="Gill Sans"/>
        </w:rPr>
      </w:pPr>
      <w:r>
        <w:rPr>
          <w:rFonts w:ascii="Gill Sans" w:hAnsi="Gill Sans" w:cs="Gill Sans"/>
        </w:rPr>
        <w:t>wanneer de externe drijvende factoren wegvallen, zullen er problemen ontstaan</w:t>
      </w:r>
    </w:p>
    <w:p w14:paraId="67CCCCAD" w14:textId="77777777" w:rsidR="0006526E" w:rsidRDefault="0006526E" w:rsidP="0006526E">
      <w:pPr>
        <w:rPr>
          <w:rFonts w:ascii="Gill Sans" w:hAnsi="Gill Sans" w:cs="Gill Sans"/>
        </w:rPr>
      </w:pPr>
    </w:p>
    <w:p w14:paraId="33384F4C" w14:textId="77777777" w:rsidR="0006526E" w:rsidRDefault="0006526E" w:rsidP="0006526E">
      <w:pPr>
        <w:rPr>
          <w:rFonts w:ascii="Gill Sans" w:hAnsi="Gill Sans" w:cs="Gill Sans"/>
        </w:rPr>
      </w:pPr>
    </w:p>
    <w:p w14:paraId="1246F7F2" w14:textId="77777777" w:rsidR="0006526E" w:rsidRDefault="0006526E" w:rsidP="0006526E">
      <w:pPr>
        <w:rPr>
          <w:rFonts w:ascii="Gill Sans" w:hAnsi="Gill Sans" w:cs="Gill Sans"/>
        </w:rPr>
      </w:pPr>
    </w:p>
    <w:p w14:paraId="47A2B084" w14:textId="7A021A1F" w:rsidR="0006526E" w:rsidRDefault="0006526E" w:rsidP="0006526E">
      <w:pPr>
        <w:rPr>
          <w:rFonts w:ascii="Gill Sans" w:hAnsi="Gill Sans" w:cs="Gill Sans"/>
          <w:i/>
          <w:u w:val="single"/>
        </w:rPr>
      </w:pPr>
      <w:r>
        <w:rPr>
          <w:rFonts w:ascii="Gill Sans" w:hAnsi="Gill Sans" w:cs="Gill Sans"/>
          <w:i/>
          <w:u w:val="single"/>
        </w:rPr>
        <w:t>2.2.2 Interne druk</w:t>
      </w:r>
    </w:p>
    <w:p w14:paraId="475A9B3C" w14:textId="486BB57B" w:rsidR="0006526E" w:rsidRDefault="0006526E" w:rsidP="0006526E">
      <w:pPr>
        <w:pStyle w:val="ListParagraph"/>
        <w:numPr>
          <w:ilvl w:val="0"/>
          <w:numId w:val="11"/>
        </w:numPr>
        <w:rPr>
          <w:rFonts w:ascii="Gill Sans" w:hAnsi="Gill Sans" w:cs="Gill Sans"/>
        </w:rPr>
      </w:pPr>
      <w:r>
        <w:rPr>
          <w:rFonts w:ascii="Gill Sans" w:hAnsi="Gill Sans" w:cs="Gill Sans"/>
        </w:rPr>
        <w:t>Interne druk of geïntrojecteerde regulatie</w:t>
      </w:r>
    </w:p>
    <w:p w14:paraId="4CF404DF" w14:textId="042704F6" w:rsidR="0006526E" w:rsidRDefault="0006526E" w:rsidP="0006526E">
      <w:pPr>
        <w:pStyle w:val="ListParagraph"/>
        <w:numPr>
          <w:ilvl w:val="0"/>
          <w:numId w:val="11"/>
        </w:numPr>
        <w:rPr>
          <w:rFonts w:ascii="Gill Sans" w:hAnsi="Gill Sans" w:cs="Gill Sans"/>
        </w:rPr>
      </w:pPr>
      <w:r>
        <w:rPr>
          <w:rFonts w:ascii="Gill Sans" w:hAnsi="Gill Sans" w:cs="Gill Sans"/>
        </w:rPr>
        <w:t>Zichzelf als persoon onder druk zetten om bepaalde zaken van onszelf gedaan te krijgen.</w:t>
      </w:r>
    </w:p>
    <w:p w14:paraId="671DFAAF" w14:textId="3F3790A0" w:rsidR="0006526E" w:rsidRDefault="0006526E" w:rsidP="0006526E">
      <w:pPr>
        <w:pStyle w:val="ListParagraph"/>
        <w:numPr>
          <w:ilvl w:val="0"/>
          <w:numId w:val="11"/>
        </w:numPr>
        <w:rPr>
          <w:rFonts w:ascii="Gill Sans" w:hAnsi="Gill Sans" w:cs="Gill Sans"/>
        </w:rPr>
      </w:pPr>
      <w:r>
        <w:rPr>
          <w:rFonts w:ascii="Gill Sans" w:hAnsi="Gill Sans" w:cs="Gill Sans"/>
        </w:rPr>
        <w:t xml:space="preserve">Introjectie is nog vrij gedwongen van aard: gedrag uitvoeren om gevoelens van schaamte, schuld of angst te vermijden, om het ego of eigenwaardegevoel op te krikken of trots te kunnen zijn op zichzelf. </w:t>
      </w:r>
    </w:p>
    <w:p w14:paraId="2E1037C0" w14:textId="04B264FA" w:rsidR="0006526E" w:rsidRDefault="0006526E" w:rsidP="0006526E">
      <w:pPr>
        <w:pStyle w:val="ListParagraph"/>
        <w:numPr>
          <w:ilvl w:val="0"/>
          <w:numId w:val="11"/>
        </w:numPr>
        <w:rPr>
          <w:rFonts w:ascii="Gill Sans" w:hAnsi="Gill Sans" w:cs="Gill Sans"/>
        </w:rPr>
      </w:pPr>
      <w:r>
        <w:rPr>
          <w:rFonts w:ascii="Gill Sans" w:hAnsi="Gill Sans" w:cs="Gill Sans"/>
        </w:rPr>
        <w:t>Introjectie brengt inwendige spanning met zich mee, veroorzaakt door het actief vermijden van een negatief gevoel of het nastreven van een positief gevoel.</w:t>
      </w:r>
    </w:p>
    <w:p w14:paraId="51B415BA" w14:textId="67F46C2B" w:rsidR="0006526E" w:rsidRDefault="0006526E" w:rsidP="0006526E">
      <w:pPr>
        <w:pStyle w:val="ListParagraph"/>
        <w:numPr>
          <w:ilvl w:val="0"/>
          <w:numId w:val="11"/>
        </w:numPr>
        <w:rPr>
          <w:rFonts w:ascii="Gill Sans" w:hAnsi="Gill Sans" w:cs="Gill Sans"/>
        </w:rPr>
      </w:pPr>
      <w:r>
        <w:rPr>
          <w:rFonts w:ascii="Gill Sans" w:hAnsi="Gill Sans" w:cs="Gill Sans"/>
        </w:rPr>
        <w:t>Gemeenschappelijke basis: conditionele a</w:t>
      </w:r>
      <w:r w:rsidR="00BB05DE">
        <w:rPr>
          <w:rFonts w:ascii="Gill Sans" w:hAnsi="Gill Sans" w:cs="Gill Sans"/>
        </w:rPr>
        <w:t>anvaarding van de eigen persoon: men benadert zichzelf kritisch en denigrerend bij het niet of onvoldoende goed uitvoeren van de activiteit.</w:t>
      </w:r>
    </w:p>
    <w:p w14:paraId="2D927DE4" w14:textId="686BD642" w:rsidR="00BB05DE" w:rsidRDefault="00BB05DE" w:rsidP="0006526E">
      <w:pPr>
        <w:pStyle w:val="ListParagraph"/>
        <w:numPr>
          <w:ilvl w:val="0"/>
          <w:numId w:val="11"/>
        </w:numPr>
        <w:rPr>
          <w:rFonts w:ascii="Gill Sans" w:hAnsi="Gill Sans" w:cs="Gill Sans"/>
        </w:rPr>
      </w:pPr>
      <w:r>
        <w:rPr>
          <w:rFonts w:ascii="Gill Sans" w:hAnsi="Gill Sans" w:cs="Gill Sans"/>
        </w:rPr>
        <w:t xml:space="preserve">Ondanks deze interne gedragsregulatie, wordt de gedragsuitvoering niet als vrijwillig ervaren. </w:t>
      </w:r>
    </w:p>
    <w:p w14:paraId="799BB3E2" w14:textId="6550D0EC" w:rsidR="00BB05DE" w:rsidRDefault="00BB05DE" w:rsidP="00BB05DE">
      <w:pPr>
        <w:pStyle w:val="ListParagraph"/>
        <w:numPr>
          <w:ilvl w:val="1"/>
          <w:numId w:val="11"/>
        </w:numPr>
        <w:rPr>
          <w:rFonts w:ascii="Gill Sans" w:hAnsi="Gill Sans" w:cs="Gill Sans"/>
        </w:rPr>
      </w:pPr>
      <w:r>
        <w:rPr>
          <w:rFonts w:ascii="Gill Sans" w:hAnsi="Gill Sans" w:cs="Gill Sans"/>
        </w:rPr>
        <w:t>Externe causaliteitslocus</w:t>
      </w:r>
    </w:p>
    <w:p w14:paraId="0C078ABB" w14:textId="77777777" w:rsidR="00BB05DE" w:rsidRDefault="00BB05DE" w:rsidP="00BB05DE">
      <w:pPr>
        <w:rPr>
          <w:rFonts w:ascii="Gill Sans" w:hAnsi="Gill Sans" w:cs="Gill Sans"/>
        </w:rPr>
      </w:pPr>
    </w:p>
    <w:p w14:paraId="6824B848" w14:textId="63BE9086" w:rsidR="00BB05DE" w:rsidRPr="00BB05DE" w:rsidRDefault="00BB05DE" w:rsidP="00BB05DE">
      <w:pPr>
        <w:rPr>
          <w:rFonts w:ascii="Gill Sans" w:hAnsi="Gill Sans" w:cs="Gill Sans"/>
          <w:i/>
          <w:u w:val="single"/>
        </w:rPr>
      </w:pPr>
      <w:r w:rsidRPr="00BB05DE">
        <w:rPr>
          <w:rFonts w:ascii="Gill Sans" w:hAnsi="Gill Sans" w:cs="Gill Sans"/>
          <w:i/>
          <w:u w:val="single"/>
        </w:rPr>
        <w:t>2.2.3 Volwaardig eigenaarschap</w:t>
      </w:r>
    </w:p>
    <w:p w14:paraId="520A4AA5" w14:textId="4A338EF9" w:rsidR="00A843A4" w:rsidRDefault="00BB05DE" w:rsidP="00BB05DE">
      <w:pPr>
        <w:pStyle w:val="ListParagraph"/>
        <w:numPr>
          <w:ilvl w:val="0"/>
          <w:numId w:val="12"/>
        </w:numPr>
        <w:rPr>
          <w:rFonts w:ascii="Gill Sans" w:hAnsi="Gill Sans" w:cs="Gill Sans"/>
        </w:rPr>
      </w:pPr>
      <w:r>
        <w:rPr>
          <w:rFonts w:ascii="Gill Sans" w:hAnsi="Gill Sans" w:cs="Gill Sans"/>
        </w:rPr>
        <w:t>Handelen op meer vrijwillige wijze als we ons vereenzelvigen of identificeren met de warde die wordt gediend met ons gedrag.</w:t>
      </w:r>
    </w:p>
    <w:p w14:paraId="72D7570D" w14:textId="42C03C91" w:rsidR="00BB05DE" w:rsidRDefault="00BB05DE" w:rsidP="00BB05DE">
      <w:pPr>
        <w:pStyle w:val="ListParagraph"/>
        <w:numPr>
          <w:ilvl w:val="1"/>
          <w:numId w:val="12"/>
        </w:numPr>
        <w:rPr>
          <w:rFonts w:ascii="Gill Sans" w:hAnsi="Gill Sans" w:cs="Gill Sans"/>
        </w:rPr>
      </w:pPr>
      <w:r>
        <w:rPr>
          <w:rFonts w:ascii="Gill Sans" w:hAnsi="Gill Sans" w:cs="Gill Sans"/>
        </w:rPr>
        <w:t>‘Geïdentificeerde regulatie’</w:t>
      </w:r>
    </w:p>
    <w:p w14:paraId="63E06DDA" w14:textId="6007108B" w:rsidR="00BB05DE" w:rsidRDefault="00BB05DE" w:rsidP="00BB05DE">
      <w:pPr>
        <w:pStyle w:val="ListParagraph"/>
        <w:numPr>
          <w:ilvl w:val="0"/>
          <w:numId w:val="12"/>
        </w:numPr>
        <w:rPr>
          <w:rFonts w:ascii="Gill Sans" w:hAnsi="Gill Sans" w:cs="Gill Sans"/>
        </w:rPr>
      </w:pPr>
      <w:r>
        <w:rPr>
          <w:rFonts w:ascii="Gill Sans" w:hAnsi="Gill Sans" w:cs="Gill Sans"/>
        </w:rPr>
        <w:t>We begrijpen het belang van het gedrag in het licht van de doelen, die we persoonlijk relevant vinden en wensen te bereiken.</w:t>
      </w:r>
    </w:p>
    <w:p w14:paraId="0A129F75" w14:textId="44926B05" w:rsidR="00BB05DE" w:rsidRDefault="00BB05DE" w:rsidP="00BB05DE">
      <w:pPr>
        <w:pStyle w:val="ListParagraph"/>
        <w:numPr>
          <w:ilvl w:val="0"/>
          <w:numId w:val="12"/>
        </w:numPr>
        <w:rPr>
          <w:rFonts w:ascii="Gill Sans" w:hAnsi="Gill Sans" w:cs="Gill Sans"/>
        </w:rPr>
      </w:pPr>
      <w:r>
        <w:rPr>
          <w:rFonts w:ascii="Gill Sans" w:hAnsi="Gill Sans" w:cs="Gill Sans"/>
        </w:rPr>
        <w:t xml:space="preserve">Een nog meer gevorderde vorm van geïdentificeerde regulatie wordt bereikt wanneer we de redenen waarmee we ons identificeren integreren binnen andere waarden en doelen. </w:t>
      </w:r>
    </w:p>
    <w:p w14:paraId="0128A92B" w14:textId="31900B86" w:rsidR="00203B2E" w:rsidRDefault="00203B2E" w:rsidP="00203B2E">
      <w:pPr>
        <w:pStyle w:val="ListParagraph"/>
        <w:numPr>
          <w:ilvl w:val="1"/>
          <w:numId w:val="12"/>
        </w:numPr>
        <w:rPr>
          <w:rFonts w:ascii="Gill Sans" w:hAnsi="Gill Sans" w:cs="Gill Sans"/>
        </w:rPr>
      </w:pPr>
      <w:r>
        <w:rPr>
          <w:rFonts w:ascii="Gill Sans" w:hAnsi="Gill Sans" w:cs="Gill Sans"/>
        </w:rPr>
        <w:t>‘Geïntegreerde regulatie’</w:t>
      </w:r>
    </w:p>
    <w:p w14:paraId="7E16EE6A" w14:textId="3DB83223" w:rsidR="00203B2E" w:rsidRDefault="00203B2E" w:rsidP="00203B2E">
      <w:pPr>
        <w:pStyle w:val="ListParagraph"/>
        <w:numPr>
          <w:ilvl w:val="1"/>
          <w:numId w:val="12"/>
        </w:numPr>
        <w:rPr>
          <w:rFonts w:ascii="Gill Sans" w:hAnsi="Gill Sans" w:cs="Gill Sans"/>
        </w:rPr>
      </w:pPr>
      <w:r>
        <w:rPr>
          <w:rFonts w:ascii="Gill Sans" w:hAnsi="Gill Sans" w:cs="Gill Sans"/>
        </w:rPr>
        <w:t>Dit is de meest volwaardige vorm van internalisatie</w:t>
      </w:r>
    </w:p>
    <w:p w14:paraId="50C55770" w14:textId="6D465193" w:rsidR="00203B2E" w:rsidRDefault="00203B2E" w:rsidP="00203B2E">
      <w:pPr>
        <w:pStyle w:val="ListParagraph"/>
        <w:numPr>
          <w:ilvl w:val="1"/>
          <w:numId w:val="12"/>
        </w:numPr>
        <w:rPr>
          <w:rFonts w:ascii="Gill Sans" w:hAnsi="Gill Sans" w:cs="Gill Sans"/>
        </w:rPr>
      </w:pPr>
      <w:r>
        <w:rPr>
          <w:rFonts w:ascii="Gill Sans" w:hAnsi="Gill Sans" w:cs="Gill Sans"/>
        </w:rPr>
        <w:t>Voorbeeld: iemand die het belang van sport en studeren inziet (geïdentificeerde regulatie) maar door tijdsgebrek het gevoel krijgt dat de ene activiteit de andere in de weg staat. Binnen een geïntegreerde regulatie conflicteren deze niet langer en zijn verankerd binnen een coherent systeem van waarden (</w:t>
      </w:r>
      <w:r w:rsidRPr="00203B2E">
        <w:rPr>
          <w:rFonts w:ascii="Gill Sans" w:hAnsi="Gill Sans" w:cs="Gill Sans"/>
        </w:rPr>
        <w:sym w:font="Wingdings" w:char="F0E0"/>
      </w:r>
      <w:r>
        <w:rPr>
          <w:rFonts w:ascii="Gill Sans" w:hAnsi="Gill Sans" w:cs="Gill Sans"/>
        </w:rPr>
        <w:t xml:space="preserve"> vertaalt zich in prioriteiten stellen, waardoor mensen minder in probleem komen met time-management)</w:t>
      </w:r>
    </w:p>
    <w:p w14:paraId="1AB35811" w14:textId="6FD84842" w:rsidR="00203B2E" w:rsidRPr="00203B2E" w:rsidRDefault="00203B2E" w:rsidP="00203B2E">
      <w:pPr>
        <w:rPr>
          <w:rFonts w:ascii="Gill Sans" w:hAnsi="Gill Sans" w:cs="Gill Sans"/>
          <w:sz w:val="28"/>
          <w:szCs w:val="28"/>
          <w:u w:val="single"/>
        </w:rPr>
      </w:pPr>
      <w:r>
        <w:rPr>
          <w:rFonts w:ascii="Gill Sans" w:hAnsi="Gill Sans" w:cs="Gill Sans"/>
          <w:sz w:val="28"/>
          <w:szCs w:val="28"/>
          <w:u w:val="single"/>
        </w:rPr>
        <w:br/>
        <w:t>2.3 Behoeftebevrediging als katalysator van het internalisatieproces</w:t>
      </w:r>
    </w:p>
    <w:p w14:paraId="1B4B0F1D" w14:textId="29A76704" w:rsidR="00E42813" w:rsidRDefault="00151E2C" w:rsidP="00203B2E">
      <w:pPr>
        <w:pStyle w:val="ListParagraph"/>
        <w:numPr>
          <w:ilvl w:val="0"/>
          <w:numId w:val="13"/>
        </w:numPr>
        <w:rPr>
          <w:rFonts w:ascii="Gill Sans" w:hAnsi="Gill Sans" w:cs="Gill Sans"/>
        </w:rPr>
      </w:pPr>
      <w:r w:rsidRPr="00151E2C">
        <w:rPr>
          <w:rFonts w:ascii="Gill Sans" w:hAnsi="Gill Sans" w:cs="Gill Sans"/>
        </w:rPr>
        <w:t>Kinderen plezier laten beleven aan wat ze doen: ondersteunen van behoeftes autonomie en competentie</w:t>
      </w:r>
    </w:p>
    <w:p w14:paraId="1627C8CA" w14:textId="62891D74" w:rsidR="00151E2C" w:rsidRDefault="00151E2C" w:rsidP="00203B2E">
      <w:pPr>
        <w:pStyle w:val="ListParagraph"/>
        <w:numPr>
          <w:ilvl w:val="0"/>
          <w:numId w:val="13"/>
        </w:numPr>
        <w:rPr>
          <w:rFonts w:ascii="Gill Sans" w:hAnsi="Gill Sans" w:cs="Gill Sans"/>
        </w:rPr>
      </w:pPr>
      <w:r>
        <w:rPr>
          <w:rFonts w:ascii="Gill Sans" w:hAnsi="Gill Sans" w:cs="Gill Sans"/>
        </w:rPr>
        <w:t>Relationele verbondenheid meer op de achtergrond</w:t>
      </w:r>
      <w:r w:rsidR="00D87F07">
        <w:rPr>
          <w:rFonts w:ascii="Gill Sans" w:hAnsi="Gill Sans" w:cs="Gill Sans"/>
        </w:rPr>
        <w:t xml:space="preserve"> </w:t>
      </w:r>
      <w:r w:rsidR="00D87F07" w:rsidRPr="00D87F07">
        <w:rPr>
          <w:rFonts w:ascii="Gill Sans" w:hAnsi="Gill Sans" w:cs="Gill Sans"/>
        </w:rPr>
        <w:sym w:font="Wingdings" w:char="F0E0"/>
      </w:r>
      <w:r w:rsidR="00D87F07">
        <w:rPr>
          <w:rFonts w:ascii="Gill Sans" w:hAnsi="Gill Sans" w:cs="Gill Sans"/>
        </w:rPr>
        <w:t xml:space="preserve"> meer distale relatie met het proces intrinsieke motivatie</w:t>
      </w:r>
    </w:p>
    <w:p w14:paraId="0F4EBA0A" w14:textId="05FF6DE2" w:rsidR="00151E2C" w:rsidRDefault="00D87F07" w:rsidP="00203B2E">
      <w:pPr>
        <w:pStyle w:val="ListParagraph"/>
        <w:numPr>
          <w:ilvl w:val="0"/>
          <w:numId w:val="13"/>
        </w:numPr>
        <w:rPr>
          <w:rFonts w:ascii="Gill Sans" w:hAnsi="Gill Sans" w:cs="Gill Sans"/>
        </w:rPr>
      </w:pPr>
      <w:r>
        <w:rPr>
          <w:rFonts w:ascii="Gill Sans" w:hAnsi="Gill Sans" w:cs="Gill Sans"/>
        </w:rPr>
        <w:t>Toch: relationele behoefte speelt wel belangrijke rol bij verwerven van eigenaarschap over gedrag, normen en waarden waartoe men spontaan niet geneigd is.</w:t>
      </w:r>
    </w:p>
    <w:p w14:paraId="33271F90" w14:textId="40017126" w:rsidR="00D87F07" w:rsidRDefault="00D87F07" w:rsidP="00D87F07">
      <w:pPr>
        <w:pStyle w:val="ListParagraph"/>
        <w:numPr>
          <w:ilvl w:val="1"/>
          <w:numId w:val="13"/>
        </w:numPr>
        <w:rPr>
          <w:rFonts w:ascii="Gill Sans" w:hAnsi="Gill Sans" w:cs="Gill Sans"/>
        </w:rPr>
      </w:pPr>
      <w:r>
        <w:rPr>
          <w:rFonts w:ascii="Gill Sans" w:hAnsi="Gill Sans" w:cs="Gill Sans"/>
        </w:rPr>
        <w:t>Sneller regels/norm verinnerlijken indien deze wordt opgedragen door iemand waarmee we een hechte band hebben.</w:t>
      </w:r>
    </w:p>
    <w:p w14:paraId="7EF2B472" w14:textId="5399B206" w:rsidR="00D87F07" w:rsidRDefault="00D87F07" w:rsidP="00D87F07">
      <w:pPr>
        <w:pStyle w:val="ListParagraph"/>
        <w:numPr>
          <w:ilvl w:val="1"/>
          <w:numId w:val="13"/>
        </w:numPr>
        <w:rPr>
          <w:rFonts w:ascii="Gill Sans" w:hAnsi="Gill Sans" w:cs="Gill Sans"/>
        </w:rPr>
      </w:pPr>
      <w:r>
        <w:rPr>
          <w:rFonts w:ascii="Gill Sans" w:hAnsi="Gill Sans" w:cs="Gill Sans"/>
        </w:rPr>
        <w:t>Rekening houden met timing: bijvoorbeeld kort na een ruzie zullen kinderen niet sneller gehoorzamen!</w:t>
      </w:r>
    </w:p>
    <w:p w14:paraId="125EA2D6" w14:textId="65D0BA66" w:rsidR="00D87F07" w:rsidRDefault="00D87F07" w:rsidP="00D87F07">
      <w:pPr>
        <w:pStyle w:val="ListParagraph"/>
        <w:numPr>
          <w:ilvl w:val="0"/>
          <w:numId w:val="13"/>
        </w:numPr>
        <w:rPr>
          <w:rFonts w:ascii="Gill Sans" w:hAnsi="Gill Sans" w:cs="Gill Sans"/>
        </w:rPr>
      </w:pPr>
      <w:r>
        <w:rPr>
          <w:rFonts w:ascii="Gill Sans" w:hAnsi="Gill Sans" w:cs="Gill Sans"/>
        </w:rPr>
        <w:t>Naast relationele verbondenheid moeten kinderen zich in staat voelen het gewenste gedrag te vertonen</w:t>
      </w:r>
    </w:p>
    <w:p w14:paraId="034D2CEC" w14:textId="77777777" w:rsidR="00D87F07" w:rsidRDefault="00D87F07" w:rsidP="00D87F07">
      <w:pPr>
        <w:rPr>
          <w:rFonts w:ascii="Gill Sans" w:hAnsi="Gill Sans" w:cs="Gill Sans"/>
          <w:sz w:val="28"/>
          <w:szCs w:val="28"/>
          <w:u w:val="single"/>
        </w:rPr>
      </w:pPr>
    </w:p>
    <w:p w14:paraId="13D5BFAA" w14:textId="0A268872" w:rsidR="00D87F07" w:rsidRDefault="00D87F07" w:rsidP="00D87F07">
      <w:pPr>
        <w:rPr>
          <w:rFonts w:ascii="Gill Sans" w:hAnsi="Gill Sans" w:cs="Gill Sans"/>
          <w:sz w:val="28"/>
          <w:szCs w:val="28"/>
          <w:u w:val="single"/>
        </w:rPr>
      </w:pPr>
      <w:r>
        <w:rPr>
          <w:rFonts w:ascii="Gill Sans" w:hAnsi="Gill Sans" w:cs="Gill Sans"/>
          <w:sz w:val="28"/>
          <w:szCs w:val="28"/>
          <w:u w:val="single"/>
        </w:rPr>
        <w:t>2.4 Motivationeel vocabularium: complex, maar elegant</w:t>
      </w:r>
    </w:p>
    <w:p w14:paraId="42C1135B" w14:textId="6C098786" w:rsidR="00D87F07" w:rsidRDefault="00D87F07" w:rsidP="00D87F07">
      <w:pPr>
        <w:rPr>
          <w:rFonts w:ascii="Gill Sans" w:hAnsi="Gill Sans" w:cs="Gill Sans"/>
          <w:i/>
          <w:u w:val="single"/>
        </w:rPr>
      </w:pPr>
      <w:r>
        <w:rPr>
          <w:rFonts w:ascii="Gill Sans" w:hAnsi="Gill Sans" w:cs="Gill Sans"/>
          <w:i/>
          <w:u w:val="single"/>
        </w:rPr>
        <w:t>2.4.1 Over ‘moetivatie’ en zin of ‘goesting’</w:t>
      </w:r>
    </w:p>
    <w:p w14:paraId="44A10BCD" w14:textId="6161D3A3" w:rsidR="00D87F07" w:rsidRDefault="00D87F07" w:rsidP="00D87F07">
      <w:pPr>
        <w:pStyle w:val="ListParagraph"/>
        <w:numPr>
          <w:ilvl w:val="0"/>
          <w:numId w:val="14"/>
        </w:numPr>
        <w:rPr>
          <w:rFonts w:ascii="Gill Sans" w:hAnsi="Gill Sans" w:cs="Gill Sans"/>
        </w:rPr>
      </w:pPr>
      <w:r>
        <w:rPr>
          <w:rFonts w:ascii="Gill Sans" w:hAnsi="Gill Sans" w:cs="Gill Sans"/>
        </w:rPr>
        <w:t>Over het geheel worden vijf drijfveren onderscheiden, die gekenmerkt worden door een toenemende graad van autonomie of psychologische vrijheid naargelang we langs het continuüm naar rechts schuiven.</w:t>
      </w:r>
    </w:p>
    <w:p w14:paraId="0506651E" w14:textId="2FC9F016" w:rsidR="00D87F07" w:rsidRDefault="00D87F07" w:rsidP="00D87F07">
      <w:pPr>
        <w:pStyle w:val="ListParagraph"/>
        <w:numPr>
          <w:ilvl w:val="0"/>
          <w:numId w:val="14"/>
        </w:numPr>
        <w:rPr>
          <w:rFonts w:ascii="Gill Sans" w:hAnsi="Gill Sans" w:cs="Gill Sans"/>
        </w:rPr>
      </w:pPr>
      <w:r>
        <w:rPr>
          <w:rFonts w:ascii="Gill Sans" w:hAnsi="Gill Sans" w:cs="Gill Sans"/>
        </w:rPr>
        <w:t xml:space="preserve">Deze vijf subtypes kunnen we verdelen in twee grote categorieën: </w:t>
      </w:r>
    </w:p>
    <w:p w14:paraId="6A3FE1E5" w14:textId="5235D948" w:rsidR="00D87F07" w:rsidRDefault="00D87F07" w:rsidP="00D87F07">
      <w:pPr>
        <w:pStyle w:val="ListParagraph"/>
        <w:numPr>
          <w:ilvl w:val="1"/>
          <w:numId w:val="14"/>
        </w:numPr>
        <w:rPr>
          <w:rFonts w:ascii="Gill Sans" w:hAnsi="Gill Sans" w:cs="Gill Sans"/>
        </w:rPr>
      </w:pPr>
      <w:r>
        <w:rPr>
          <w:rFonts w:ascii="Gill Sans" w:hAnsi="Gill Sans" w:cs="Gill Sans"/>
        </w:rPr>
        <w:t xml:space="preserve">gecontroleerde/gedwongen motivatie </w:t>
      </w:r>
      <w:r w:rsidRPr="00D87F07">
        <w:rPr>
          <w:rFonts w:ascii="Gill Sans" w:hAnsi="Gill Sans" w:cs="Gill Sans"/>
        </w:rPr>
        <w:sym w:font="Wingdings" w:char="F0E0"/>
      </w:r>
      <w:r>
        <w:rPr>
          <w:rFonts w:ascii="Gill Sans" w:hAnsi="Gill Sans" w:cs="Gill Sans"/>
        </w:rPr>
        <w:t xml:space="preserve"> ‘moetivatie’</w:t>
      </w:r>
    </w:p>
    <w:p w14:paraId="76DD8D39" w14:textId="1E2BF33B" w:rsidR="00D87F07" w:rsidRDefault="00D87F07" w:rsidP="00D87F07">
      <w:pPr>
        <w:pStyle w:val="ListParagraph"/>
        <w:numPr>
          <w:ilvl w:val="1"/>
          <w:numId w:val="14"/>
        </w:numPr>
        <w:rPr>
          <w:rFonts w:ascii="Gill Sans" w:hAnsi="Gill Sans" w:cs="Gill Sans"/>
        </w:rPr>
      </w:pPr>
      <w:r>
        <w:rPr>
          <w:rFonts w:ascii="Gill Sans" w:hAnsi="Gill Sans" w:cs="Gill Sans"/>
        </w:rPr>
        <w:t xml:space="preserve">autonome of vrijwillige motivatie </w:t>
      </w:r>
      <w:r w:rsidRPr="00D87F07">
        <w:rPr>
          <w:rFonts w:ascii="Gill Sans" w:hAnsi="Gill Sans" w:cs="Gill Sans"/>
        </w:rPr>
        <w:sym w:font="Wingdings" w:char="F0E0"/>
      </w:r>
      <w:r>
        <w:rPr>
          <w:rFonts w:ascii="Gill Sans" w:hAnsi="Gill Sans" w:cs="Gill Sans"/>
        </w:rPr>
        <w:t xml:space="preserve"> zin of ‘goesting’</w:t>
      </w:r>
    </w:p>
    <w:p w14:paraId="330A622F" w14:textId="77777777" w:rsidR="00A9539A" w:rsidRDefault="00A9539A" w:rsidP="00A9539A">
      <w:pPr>
        <w:rPr>
          <w:rFonts w:ascii="Gill Sans" w:hAnsi="Gill Sans" w:cs="Gill Sans"/>
          <w:i/>
          <w:u w:val="single"/>
        </w:rPr>
      </w:pPr>
    </w:p>
    <w:p w14:paraId="171EE7A4" w14:textId="388DCD51" w:rsidR="00D87F07" w:rsidRDefault="00A9539A" w:rsidP="00A9539A">
      <w:pPr>
        <w:rPr>
          <w:rFonts w:ascii="Gill Sans" w:hAnsi="Gill Sans" w:cs="Gill Sans"/>
          <w:i/>
          <w:u w:val="single"/>
        </w:rPr>
      </w:pPr>
      <w:r>
        <w:rPr>
          <w:rFonts w:ascii="Gill Sans" w:hAnsi="Gill Sans" w:cs="Gill Sans"/>
          <w:i/>
          <w:u w:val="single"/>
        </w:rPr>
        <w:t>2.4.2 Theoretische muggenzifterij? Over interne en externe regulatie</w:t>
      </w:r>
    </w:p>
    <w:p w14:paraId="189AC623" w14:textId="6A123F06" w:rsidR="00D93019" w:rsidRDefault="00D93019" w:rsidP="00D93019">
      <w:pPr>
        <w:pStyle w:val="ListParagraph"/>
        <w:numPr>
          <w:ilvl w:val="0"/>
          <w:numId w:val="18"/>
        </w:numPr>
        <w:rPr>
          <w:rFonts w:ascii="Gill Sans" w:hAnsi="Gill Sans" w:cs="Gill Sans"/>
        </w:rPr>
      </w:pPr>
      <w:r>
        <w:rPr>
          <w:rFonts w:ascii="Gill Sans" w:hAnsi="Gill Sans" w:cs="Gill Sans"/>
        </w:rPr>
        <w:t xml:space="preserve">De termen ‘interne motivatie’ en ‘externe motivatie’ worden vaak random gebruikt, maar hoe verhouden deze twee termen zich tot de verschillende types extrinsieke motivatie? </w:t>
      </w:r>
    </w:p>
    <w:p w14:paraId="4677B96F" w14:textId="333BAE53" w:rsidR="00D93019" w:rsidRDefault="00D93019" w:rsidP="00D93019">
      <w:pPr>
        <w:pStyle w:val="ListParagraph"/>
        <w:numPr>
          <w:ilvl w:val="1"/>
          <w:numId w:val="18"/>
        </w:numPr>
        <w:rPr>
          <w:rFonts w:ascii="Gill Sans" w:hAnsi="Gill Sans" w:cs="Gill Sans"/>
        </w:rPr>
      </w:pPr>
      <w:r>
        <w:rPr>
          <w:rFonts w:ascii="Gill Sans" w:hAnsi="Gill Sans" w:cs="Gill Sans"/>
        </w:rPr>
        <w:t xml:space="preserve">Het onderscheid tussen intern/extern valt NIET samen met het onderscheid tussen autonome – gecontroleerde motivatie. </w:t>
      </w:r>
    </w:p>
    <w:p w14:paraId="71004A9F" w14:textId="4B4B75D5" w:rsidR="00D93019" w:rsidRDefault="00D93019" w:rsidP="00D93019">
      <w:pPr>
        <w:pStyle w:val="ListParagraph"/>
        <w:numPr>
          <w:ilvl w:val="0"/>
          <w:numId w:val="18"/>
        </w:numPr>
        <w:rPr>
          <w:rFonts w:ascii="Gill Sans" w:hAnsi="Gill Sans" w:cs="Gill Sans"/>
        </w:rPr>
      </w:pPr>
      <w:r>
        <w:rPr>
          <w:rFonts w:ascii="Gill Sans" w:hAnsi="Gill Sans" w:cs="Gill Sans"/>
        </w:rPr>
        <w:t>Intern gemotiveerd gedrag wordt niet noodzakelijk als vrijwillig ervaren</w:t>
      </w:r>
    </w:p>
    <w:p w14:paraId="139B63AC" w14:textId="28F436A2" w:rsidR="00D93019" w:rsidRDefault="00D93019" w:rsidP="00D93019">
      <w:pPr>
        <w:pStyle w:val="ListParagraph"/>
        <w:numPr>
          <w:ilvl w:val="1"/>
          <w:numId w:val="18"/>
        </w:numPr>
        <w:rPr>
          <w:rFonts w:ascii="Gill Sans" w:hAnsi="Gill Sans" w:cs="Gill Sans"/>
        </w:rPr>
      </w:pPr>
      <w:r>
        <w:rPr>
          <w:rFonts w:ascii="Gill Sans" w:hAnsi="Gill Sans" w:cs="Gill Sans"/>
        </w:rPr>
        <w:t xml:space="preserve">Interne druk weerspiegelt weerspiegelt een gedwongen vorm van interne regulatie met minder gunstige resultaten dan interne motivaties die autonomer van aard zijn. </w:t>
      </w:r>
    </w:p>
    <w:p w14:paraId="3BE0BEEA" w14:textId="4A0BBA4F" w:rsidR="00D93019" w:rsidRDefault="00D93019" w:rsidP="00D93019">
      <w:pPr>
        <w:pStyle w:val="ListParagraph"/>
        <w:numPr>
          <w:ilvl w:val="1"/>
          <w:numId w:val="18"/>
        </w:numPr>
        <w:rPr>
          <w:rFonts w:ascii="Gill Sans" w:hAnsi="Gill Sans" w:cs="Gill Sans"/>
        </w:rPr>
      </w:pPr>
      <w:r>
        <w:rPr>
          <w:rFonts w:ascii="Gill Sans" w:hAnsi="Gill Sans" w:cs="Gill Sans"/>
        </w:rPr>
        <w:t>Interne druk stellen we gelijk aan geïntrojecteerde regulatie</w:t>
      </w:r>
    </w:p>
    <w:p w14:paraId="18532DAB" w14:textId="54C17E54" w:rsidR="00D93019" w:rsidRDefault="00D93019" w:rsidP="00D93019">
      <w:pPr>
        <w:pStyle w:val="ListParagraph"/>
        <w:numPr>
          <w:ilvl w:val="0"/>
          <w:numId w:val="18"/>
        </w:numPr>
        <w:rPr>
          <w:rFonts w:ascii="Gill Sans" w:hAnsi="Gill Sans" w:cs="Gill Sans"/>
        </w:rPr>
      </w:pPr>
      <w:r>
        <w:rPr>
          <w:rFonts w:ascii="Gill Sans" w:hAnsi="Gill Sans" w:cs="Gill Sans"/>
        </w:rPr>
        <w:t xml:space="preserve">Geïntrojecteerde regulatie is volgens vele theorieën een succesvolle vorm van gedragsregulatie. </w:t>
      </w:r>
    </w:p>
    <w:p w14:paraId="1E183A7A" w14:textId="2B90DEA5" w:rsidR="00D93019" w:rsidRDefault="00D93019" w:rsidP="00D93019">
      <w:pPr>
        <w:pStyle w:val="ListParagraph"/>
        <w:numPr>
          <w:ilvl w:val="1"/>
          <w:numId w:val="18"/>
        </w:numPr>
        <w:rPr>
          <w:rFonts w:ascii="Gill Sans" w:hAnsi="Gill Sans" w:cs="Gill Sans"/>
        </w:rPr>
      </w:pPr>
      <w:r>
        <w:rPr>
          <w:rFonts w:ascii="Gill Sans" w:hAnsi="Gill Sans" w:cs="Gill Sans"/>
        </w:rPr>
        <w:t>Zelfbestraffing en –beloning worden beschouwd als adaptieve vormen van gedragsregulatie</w:t>
      </w:r>
    </w:p>
    <w:p w14:paraId="7B168FA0" w14:textId="519BB520" w:rsidR="00D93019" w:rsidRDefault="00D93019" w:rsidP="00D93019">
      <w:pPr>
        <w:pStyle w:val="ListParagraph"/>
        <w:numPr>
          <w:ilvl w:val="2"/>
          <w:numId w:val="18"/>
        </w:numPr>
        <w:rPr>
          <w:rFonts w:ascii="Gill Sans" w:hAnsi="Gill Sans" w:cs="Gill Sans"/>
        </w:rPr>
      </w:pPr>
      <w:r>
        <w:rPr>
          <w:rFonts w:ascii="Gill Sans" w:hAnsi="Gill Sans" w:cs="Gill Sans"/>
        </w:rPr>
        <w:t>aanvankelijk gedrag reguleren op basis van externe beloningen door de ouders</w:t>
      </w:r>
    </w:p>
    <w:p w14:paraId="6FBA1A9C" w14:textId="25D007E6" w:rsidR="00D93019" w:rsidRDefault="00D93019" w:rsidP="00D93019">
      <w:pPr>
        <w:pStyle w:val="ListParagraph"/>
        <w:numPr>
          <w:ilvl w:val="2"/>
          <w:numId w:val="18"/>
        </w:numPr>
        <w:rPr>
          <w:rFonts w:ascii="Gill Sans" w:hAnsi="Gill Sans" w:cs="Gill Sans"/>
        </w:rPr>
      </w:pPr>
      <w:r>
        <w:rPr>
          <w:rFonts w:ascii="Gill Sans" w:hAnsi="Gill Sans" w:cs="Gill Sans"/>
        </w:rPr>
        <w:t>daarna belonings/bestraffingsproces intern imiteren</w:t>
      </w:r>
    </w:p>
    <w:p w14:paraId="5D80808A" w14:textId="38CBCD42" w:rsidR="00D93019" w:rsidRDefault="00D93019" w:rsidP="00D93019">
      <w:pPr>
        <w:pStyle w:val="ListParagraph"/>
        <w:numPr>
          <w:ilvl w:val="1"/>
          <w:numId w:val="18"/>
        </w:numPr>
        <w:rPr>
          <w:rFonts w:ascii="Gill Sans" w:hAnsi="Gill Sans" w:cs="Gill Sans"/>
        </w:rPr>
      </w:pPr>
      <w:r>
        <w:rPr>
          <w:rFonts w:ascii="Gill Sans" w:hAnsi="Gill Sans" w:cs="Gill Sans"/>
        </w:rPr>
        <w:t>Deze processen van zelfbeloning en straf geven aan dat kinderen de ouderlijke waarden hebben overgenomen en hun gedrag reguleren op basis van interne standaarden.</w:t>
      </w:r>
    </w:p>
    <w:p w14:paraId="7D8E3A7C" w14:textId="54669B42" w:rsidR="00D93019" w:rsidRDefault="00D93019" w:rsidP="00D93019">
      <w:pPr>
        <w:pStyle w:val="ListParagraph"/>
        <w:numPr>
          <w:ilvl w:val="1"/>
          <w:numId w:val="18"/>
        </w:numPr>
        <w:rPr>
          <w:rFonts w:ascii="Gill Sans" w:hAnsi="Gill Sans" w:cs="Gill Sans"/>
        </w:rPr>
      </w:pPr>
      <w:r>
        <w:rPr>
          <w:rFonts w:ascii="Gill Sans" w:hAnsi="Gill Sans" w:cs="Gill Sans"/>
        </w:rPr>
        <w:t>Zelfbeloning en zelfkritiek weerspiegelen ook in hoge mate een voorwaardelijke aanvaarding</w:t>
      </w:r>
    </w:p>
    <w:p w14:paraId="672CC972" w14:textId="77777777" w:rsidR="005E00A8" w:rsidRDefault="005E00A8" w:rsidP="005E00A8">
      <w:pPr>
        <w:rPr>
          <w:rFonts w:ascii="Gill Sans" w:hAnsi="Gill Sans" w:cs="Gill Sans"/>
        </w:rPr>
      </w:pPr>
    </w:p>
    <w:p w14:paraId="40D9BA50" w14:textId="77777777" w:rsidR="005E00A8" w:rsidRDefault="005E00A8" w:rsidP="005E00A8">
      <w:pPr>
        <w:rPr>
          <w:rFonts w:ascii="Gill Sans" w:hAnsi="Gill Sans" w:cs="Gill Sans"/>
        </w:rPr>
      </w:pPr>
    </w:p>
    <w:p w14:paraId="7BCD764F" w14:textId="77777777" w:rsidR="005E00A8" w:rsidRDefault="005E00A8" w:rsidP="005E00A8">
      <w:pPr>
        <w:rPr>
          <w:rFonts w:ascii="Gill Sans" w:hAnsi="Gill Sans" w:cs="Gill Sans"/>
        </w:rPr>
      </w:pPr>
    </w:p>
    <w:p w14:paraId="1440C072" w14:textId="77777777" w:rsidR="005E00A8" w:rsidRDefault="005E00A8" w:rsidP="005E00A8">
      <w:pPr>
        <w:rPr>
          <w:rFonts w:ascii="Gill Sans" w:hAnsi="Gill Sans" w:cs="Gill Sans"/>
        </w:rPr>
      </w:pPr>
    </w:p>
    <w:p w14:paraId="443169AE" w14:textId="36B01FFD" w:rsidR="00F76420" w:rsidRDefault="00F76420" w:rsidP="00F76420">
      <w:pPr>
        <w:rPr>
          <w:rFonts w:ascii="Gill Sans" w:hAnsi="Gill Sans" w:cs="Gill Sans"/>
          <w:i/>
          <w:u w:val="single"/>
        </w:rPr>
      </w:pPr>
      <w:r w:rsidRPr="00F76420">
        <w:rPr>
          <w:rFonts w:ascii="Gill Sans" w:hAnsi="Gill Sans" w:cs="Gill Sans"/>
          <w:i/>
          <w:u w:val="single"/>
        </w:rPr>
        <w:t>2.4.3 Het paraplubegrip autonomie: vrijwillig functioneren en onafhankelijkheid</w:t>
      </w:r>
    </w:p>
    <w:p w14:paraId="1DC7F658" w14:textId="1C19696B" w:rsidR="00F76420" w:rsidRDefault="00F76420" w:rsidP="00F76420">
      <w:pPr>
        <w:pStyle w:val="ListParagraph"/>
        <w:numPr>
          <w:ilvl w:val="0"/>
          <w:numId w:val="16"/>
        </w:numPr>
        <w:rPr>
          <w:rFonts w:ascii="Gill Sans" w:hAnsi="Gill Sans" w:cs="Gill Sans"/>
        </w:rPr>
      </w:pPr>
      <w:r>
        <w:rPr>
          <w:rFonts w:ascii="Gill Sans" w:hAnsi="Gill Sans" w:cs="Gill Sans"/>
        </w:rPr>
        <w:t>Autonomie is een paraplubegrip met vele verschillende betekenissen. Een korte vergelijking van de ZDT-visie op autonomie met de meer klassieke invulling hiervan binnen de ontwikkelingspsychologie.</w:t>
      </w:r>
    </w:p>
    <w:p w14:paraId="3D6D958B" w14:textId="52427BD8" w:rsidR="00F76420" w:rsidRDefault="00F76420" w:rsidP="00F76420">
      <w:pPr>
        <w:rPr>
          <w:rFonts w:ascii="Gill Sans" w:hAnsi="Gill Sans" w:cs="Gill Sans"/>
          <w:u w:val="single"/>
        </w:rPr>
      </w:pPr>
      <w:r>
        <w:rPr>
          <w:rFonts w:ascii="Gill Sans" w:hAnsi="Gill Sans" w:cs="Gill Sans"/>
          <w:u w:val="single"/>
        </w:rPr>
        <w:br/>
        <w:t>Autonomie als onafhankelijkheid</w:t>
      </w:r>
    </w:p>
    <w:p w14:paraId="300EC153" w14:textId="130631CA" w:rsidR="00F76420" w:rsidRDefault="005E00A8" w:rsidP="00F76420">
      <w:pPr>
        <w:pStyle w:val="ListParagraph"/>
        <w:numPr>
          <w:ilvl w:val="0"/>
          <w:numId w:val="16"/>
        </w:numPr>
        <w:rPr>
          <w:rFonts w:ascii="Gill Sans" w:hAnsi="Gill Sans" w:cs="Gill Sans"/>
        </w:rPr>
      </w:pPr>
      <w:r>
        <w:rPr>
          <w:rFonts w:ascii="Gill Sans" w:hAnsi="Gill Sans" w:cs="Gill Sans"/>
        </w:rPr>
        <w:t>T</w:t>
      </w:r>
      <w:r w:rsidR="00F76420">
        <w:rPr>
          <w:rFonts w:ascii="Gill Sans" w:hAnsi="Gill Sans" w:cs="Gill Sans"/>
        </w:rPr>
        <w:t>raditionele/dominante ontwikkelingspsychologie stoelt op psychoanalyse (Freud,  Mahler etc). Binnen deze visie houdt autonomieontwikkeling een tweevoudige taak in waarbij kinderen zich eerst fysiek &amp; emotioneel losmaken van de ouders</w:t>
      </w:r>
    </w:p>
    <w:p w14:paraId="2158E53B" w14:textId="09E2B87C" w:rsidR="005E00A8" w:rsidRDefault="00F76420" w:rsidP="005E00A8">
      <w:pPr>
        <w:pStyle w:val="ListParagraph"/>
        <w:ind w:left="360"/>
        <w:rPr>
          <w:rFonts w:ascii="Gill Sans" w:hAnsi="Gill Sans" w:cs="Gill Sans"/>
        </w:rPr>
      </w:pPr>
      <w:r>
        <w:rPr>
          <w:rFonts w:ascii="Gill Sans" w:hAnsi="Gill Sans" w:cs="Gill Sans"/>
        </w:rPr>
        <w:t>(= separatiefase) en daarnaa meer verantwoordelijkheid leren nemen</w:t>
      </w:r>
      <w:r w:rsidR="00FD6868">
        <w:rPr>
          <w:rFonts w:ascii="Gill Sans" w:hAnsi="Gill Sans" w:cs="Gill Sans"/>
        </w:rPr>
        <w:t xml:space="preserve"> (=individuatie of onafhankelijkheid).</w:t>
      </w:r>
    </w:p>
    <w:p w14:paraId="59CC1A01" w14:textId="6A83E786" w:rsidR="005E00A8" w:rsidRDefault="005E00A8" w:rsidP="005E00A8">
      <w:pPr>
        <w:pStyle w:val="ListParagraph"/>
        <w:numPr>
          <w:ilvl w:val="0"/>
          <w:numId w:val="19"/>
        </w:numPr>
        <w:rPr>
          <w:rFonts w:ascii="Gill Sans" w:hAnsi="Gill Sans" w:cs="Gill Sans"/>
        </w:rPr>
      </w:pPr>
      <w:r>
        <w:rPr>
          <w:rFonts w:ascii="Gill Sans" w:hAnsi="Gill Sans" w:cs="Gill Sans"/>
        </w:rPr>
        <w:t xml:space="preserve">Dit separatie-individuatieproces speelt zich af tijdens de kleuterleeftijd en tijdens de adolescentie. </w:t>
      </w:r>
    </w:p>
    <w:p w14:paraId="6FB0BE5D" w14:textId="77777777" w:rsidR="005E00A8" w:rsidRDefault="005E00A8" w:rsidP="005E00A8">
      <w:pPr>
        <w:rPr>
          <w:rFonts w:ascii="Gill Sans" w:hAnsi="Gill Sans" w:cs="Gill Sans"/>
        </w:rPr>
      </w:pPr>
    </w:p>
    <w:p w14:paraId="792C45F4" w14:textId="22A10B7B" w:rsidR="005E00A8" w:rsidRDefault="005E00A8" w:rsidP="005E00A8">
      <w:pPr>
        <w:rPr>
          <w:rFonts w:ascii="Gill Sans" w:hAnsi="Gill Sans" w:cs="Gill Sans"/>
          <w:u w:val="single"/>
        </w:rPr>
      </w:pPr>
      <w:r>
        <w:rPr>
          <w:rFonts w:ascii="Gill Sans" w:hAnsi="Gill Sans" w:cs="Gill Sans"/>
          <w:u w:val="single"/>
        </w:rPr>
        <w:t>Autonomie als vrijwillig functioneren</w:t>
      </w:r>
    </w:p>
    <w:p w14:paraId="32849050" w14:textId="3612659E" w:rsidR="005E00A8" w:rsidRDefault="00B449D5" w:rsidP="005E00A8">
      <w:pPr>
        <w:pStyle w:val="ListParagraph"/>
        <w:numPr>
          <w:ilvl w:val="0"/>
          <w:numId w:val="19"/>
        </w:numPr>
        <w:rPr>
          <w:rFonts w:ascii="Gill Sans" w:hAnsi="Gill Sans" w:cs="Gill Sans"/>
        </w:rPr>
      </w:pPr>
      <w:r>
        <w:rPr>
          <w:rFonts w:ascii="Gill Sans" w:hAnsi="Gill Sans" w:cs="Gill Sans"/>
        </w:rPr>
        <w:t xml:space="preserve">Binnen de ZDT: autonomie is de tweedeling tussen  vrijwillig versus gedwongen functioneren. </w:t>
      </w:r>
    </w:p>
    <w:p w14:paraId="0494E9FE" w14:textId="63A214C2" w:rsidR="00D04760" w:rsidRDefault="00D04760" w:rsidP="005E00A8">
      <w:pPr>
        <w:pStyle w:val="ListParagraph"/>
        <w:numPr>
          <w:ilvl w:val="0"/>
          <w:numId w:val="19"/>
        </w:numPr>
        <w:rPr>
          <w:rFonts w:ascii="Gill Sans" w:hAnsi="Gill Sans" w:cs="Gill Sans"/>
        </w:rPr>
      </w:pPr>
      <w:r>
        <w:rPr>
          <w:rFonts w:ascii="Gill Sans" w:hAnsi="Gill Sans" w:cs="Gill Sans"/>
        </w:rPr>
        <w:t xml:space="preserve">Beide autonomie-visies zijn relatief onafhankelijk (of orthogonaal) ten opzichte van elkaar. </w:t>
      </w:r>
    </w:p>
    <w:p w14:paraId="5FE15C62" w14:textId="057A95E6" w:rsidR="00D04760" w:rsidRDefault="00D04760" w:rsidP="00D04760">
      <w:pPr>
        <w:pStyle w:val="ListParagraph"/>
        <w:numPr>
          <w:ilvl w:val="1"/>
          <w:numId w:val="19"/>
        </w:numPr>
        <w:rPr>
          <w:rFonts w:ascii="Gill Sans" w:hAnsi="Gill Sans" w:cs="Gill Sans"/>
        </w:rPr>
      </w:pPr>
      <w:r>
        <w:rPr>
          <w:rFonts w:ascii="Gill Sans" w:hAnsi="Gill Sans" w:cs="Gill Sans"/>
        </w:rPr>
        <w:t>Zowel het streven naar onafhankelijkheid als het streven naar afhankelijkheid kan ofwel vrijwillig ofwel onder druk verlopen</w:t>
      </w:r>
    </w:p>
    <w:p w14:paraId="585452AE" w14:textId="4CE91378" w:rsidR="00D04760" w:rsidRPr="00D04760" w:rsidRDefault="00D04760" w:rsidP="00D04760">
      <w:pPr>
        <w:pStyle w:val="ListParagraph"/>
        <w:numPr>
          <w:ilvl w:val="1"/>
          <w:numId w:val="19"/>
        </w:numPr>
        <w:rPr>
          <w:rFonts w:ascii="Gill Sans" w:hAnsi="Gill Sans" w:cs="Gill Sans"/>
        </w:rPr>
      </w:pPr>
      <w:r>
        <w:rPr>
          <w:rFonts w:ascii="Gill Sans" w:hAnsi="Gill Sans" w:cs="Gill Sans"/>
        </w:rPr>
        <w:t>Verduidelijking in de tabel:</w:t>
      </w:r>
    </w:p>
    <w:tbl>
      <w:tblPr>
        <w:tblStyle w:val="MediumList2-Accent6"/>
        <w:tblpPr w:leftFromText="180" w:rightFromText="180" w:vertAnchor="text" w:horzAnchor="page" w:tblpX="1909"/>
        <w:tblW w:w="0" w:type="auto"/>
        <w:tblLook w:val="04A0" w:firstRow="1" w:lastRow="0" w:firstColumn="1" w:lastColumn="0" w:noHBand="0" w:noVBand="1"/>
      </w:tblPr>
      <w:tblGrid>
        <w:gridCol w:w="1949"/>
        <w:gridCol w:w="1949"/>
        <w:gridCol w:w="1949"/>
        <w:gridCol w:w="1949"/>
      </w:tblGrid>
      <w:tr w:rsidR="00D04760" w:rsidRPr="00D04760" w14:paraId="32C0602E" w14:textId="77777777" w:rsidTr="00D047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6" w:type="dxa"/>
            <w:gridSpan w:val="4"/>
          </w:tcPr>
          <w:p w14:paraId="757F6130" w14:textId="77777777" w:rsidR="00D04760" w:rsidRPr="00D04760" w:rsidRDefault="00D04760" w:rsidP="00D04760">
            <w:pPr>
              <w:jc w:val="right"/>
              <w:rPr>
                <w:rFonts w:ascii="Gill Sans" w:hAnsi="Gill Sans" w:cs="Gill Sans"/>
                <w:b/>
              </w:rPr>
            </w:pPr>
            <w:r w:rsidRPr="00D04760">
              <w:rPr>
                <w:rFonts w:ascii="Gill Sans" w:hAnsi="Gill Sans" w:cs="Gill Sans"/>
                <w:b/>
              </w:rPr>
              <w:t>Separatie-individuatieperspectief</w:t>
            </w:r>
          </w:p>
        </w:tc>
      </w:tr>
      <w:tr w:rsidR="00D04760" w:rsidRPr="00D04760" w14:paraId="7A6410A0" w14:textId="77777777" w:rsidTr="00D04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9" w:type="dxa"/>
            <w:vMerge w:val="restart"/>
          </w:tcPr>
          <w:p w14:paraId="1936945D" w14:textId="77777777" w:rsidR="00D04760" w:rsidRPr="00D04760" w:rsidRDefault="00D04760" w:rsidP="00D04760">
            <w:pPr>
              <w:jc w:val="center"/>
              <w:rPr>
                <w:rFonts w:ascii="Gill Sans" w:hAnsi="Gill Sans" w:cs="Gill Sans"/>
                <w:b/>
              </w:rPr>
            </w:pPr>
            <w:r w:rsidRPr="00D04760">
              <w:rPr>
                <w:rFonts w:ascii="Gill Sans" w:hAnsi="Gill Sans" w:cs="Gill Sans"/>
                <w:b/>
              </w:rPr>
              <w:br/>
              <w:t>ZDT-perspectief</w:t>
            </w:r>
          </w:p>
        </w:tc>
        <w:tc>
          <w:tcPr>
            <w:tcW w:w="1949" w:type="dxa"/>
          </w:tcPr>
          <w:p w14:paraId="5DE66A7B" w14:textId="77777777" w:rsidR="00D04760" w:rsidRPr="00D04760" w:rsidRDefault="00D04760" w:rsidP="00D04760">
            <w:pPr>
              <w:cnfStyle w:val="000000100000" w:firstRow="0" w:lastRow="0" w:firstColumn="0" w:lastColumn="0" w:oddVBand="0" w:evenVBand="0" w:oddHBand="1" w:evenHBand="0" w:firstRowFirstColumn="0" w:firstRowLastColumn="0" w:lastRowFirstColumn="0" w:lastRowLastColumn="0"/>
              <w:rPr>
                <w:rFonts w:ascii="Gill Sans" w:hAnsi="Gill Sans" w:cs="Gill Sans"/>
              </w:rPr>
            </w:pPr>
          </w:p>
        </w:tc>
        <w:tc>
          <w:tcPr>
            <w:tcW w:w="1949" w:type="dxa"/>
          </w:tcPr>
          <w:p w14:paraId="6B8FE173" w14:textId="77777777" w:rsidR="00D04760" w:rsidRPr="00D04760" w:rsidRDefault="00D04760" w:rsidP="00D04760">
            <w:pP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D04760">
              <w:rPr>
                <w:rFonts w:ascii="Gill Sans" w:hAnsi="Gill Sans" w:cs="Gill Sans"/>
              </w:rPr>
              <w:t>Afhankelijk</w:t>
            </w:r>
          </w:p>
        </w:tc>
        <w:tc>
          <w:tcPr>
            <w:tcW w:w="1949" w:type="dxa"/>
          </w:tcPr>
          <w:p w14:paraId="09C8E0C8" w14:textId="77777777" w:rsidR="00D04760" w:rsidRPr="00D04760" w:rsidRDefault="00D04760" w:rsidP="00D04760">
            <w:pP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D04760">
              <w:rPr>
                <w:rFonts w:ascii="Gill Sans" w:hAnsi="Gill Sans" w:cs="Gill Sans"/>
              </w:rPr>
              <w:t>Onafhankelijk</w:t>
            </w:r>
          </w:p>
        </w:tc>
      </w:tr>
      <w:tr w:rsidR="00D04760" w14:paraId="72D6E129" w14:textId="77777777" w:rsidTr="00D04760">
        <w:tc>
          <w:tcPr>
            <w:cnfStyle w:val="001000000000" w:firstRow="0" w:lastRow="0" w:firstColumn="1" w:lastColumn="0" w:oddVBand="0" w:evenVBand="0" w:oddHBand="0" w:evenHBand="0" w:firstRowFirstColumn="0" w:firstRowLastColumn="0" w:lastRowFirstColumn="0" w:lastRowLastColumn="0"/>
            <w:tcW w:w="1949" w:type="dxa"/>
            <w:vMerge/>
          </w:tcPr>
          <w:p w14:paraId="6BDEBE43" w14:textId="77777777" w:rsidR="00D04760" w:rsidRDefault="00D04760" w:rsidP="00D04760">
            <w:pPr>
              <w:rPr>
                <w:rFonts w:ascii="Gill Sans" w:hAnsi="Gill Sans" w:cs="Gill Sans"/>
              </w:rPr>
            </w:pPr>
          </w:p>
        </w:tc>
        <w:tc>
          <w:tcPr>
            <w:tcW w:w="1949" w:type="dxa"/>
          </w:tcPr>
          <w:p w14:paraId="5B35FF28" w14:textId="77777777" w:rsidR="00D04760" w:rsidRDefault="00D04760" w:rsidP="00D04760">
            <w:pPr>
              <w:cnfStyle w:val="000000000000" w:firstRow="0" w:lastRow="0" w:firstColumn="0" w:lastColumn="0" w:oddVBand="0" w:evenVBand="0" w:oddHBand="0" w:evenHBand="0" w:firstRowFirstColumn="0" w:firstRowLastColumn="0" w:lastRowFirstColumn="0" w:lastRowLastColumn="0"/>
              <w:rPr>
                <w:rFonts w:ascii="Gill Sans" w:hAnsi="Gill Sans" w:cs="Gill Sans"/>
              </w:rPr>
            </w:pPr>
            <w:r>
              <w:rPr>
                <w:rFonts w:ascii="Gill Sans" w:hAnsi="Gill Sans" w:cs="Gill Sans"/>
              </w:rPr>
              <w:t>Vrijwillig</w:t>
            </w:r>
          </w:p>
        </w:tc>
        <w:tc>
          <w:tcPr>
            <w:tcW w:w="1949" w:type="dxa"/>
          </w:tcPr>
          <w:p w14:paraId="418A943F" w14:textId="77777777" w:rsidR="00D04760" w:rsidRDefault="00D04760" w:rsidP="00D04760">
            <w:pPr>
              <w:cnfStyle w:val="000000000000" w:firstRow="0" w:lastRow="0" w:firstColumn="0" w:lastColumn="0" w:oddVBand="0" w:evenVBand="0" w:oddHBand="0" w:evenHBand="0" w:firstRowFirstColumn="0" w:firstRowLastColumn="0" w:lastRowFirstColumn="0" w:lastRowLastColumn="0"/>
              <w:rPr>
                <w:rFonts w:ascii="Gill Sans" w:hAnsi="Gill Sans" w:cs="Gill Sans"/>
              </w:rPr>
            </w:pPr>
          </w:p>
        </w:tc>
        <w:tc>
          <w:tcPr>
            <w:tcW w:w="1949" w:type="dxa"/>
          </w:tcPr>
          <w:p w14:paraId="7C66123E" w14:textId="77777777" w:rsidR="00D04760" w:rsidRDefault="00D04760" w:rsidP="00D04760">
            <w:pPr>
              <w:cnfStyle w:val="000000000000" w:firstRow="0" w:lastRow="0" w:firstColumn="0" w:lastColumn="0" w:oddVBand="0" w:evenVBand="0" w:oddHBand="0" w:evenHBand="0" w:firstRowFirstColumn="0" w:firstRowLastColumn="0" w:lastRowFirstColumn="0" w:lastRowLastColumn="0"/>
              <w:rPr>
                <w:rFonts w:ascii="Gill Sans" w:hAnsi="Gill Sans" w:cs="Gill Sans"/>
              </w:rPr>
            </w:pPr>
          </w:p>
        </w:tc>
      </w:tr>
      <w:tr w:rsidR="00D04760" w14:paraId="3F20073E" w14:textId="77777777" w:rsidTr="00D04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9" w:type="dxa"/>
            <w:vMerge/>
          </w:tcPr>
          <w:p w14:paraId="3888DFDA" w14:textId="77777777" w:rsidR="00D04760" w:rsidRDefault="00D04760" w:rsidP="00D04760">
            <w:pPr>
              <w:rPr>
                <w:rFonts w:ascii="Gill Sans" w:hAnsi="Gill Sans" w:cs="Gill Sans"/>
              </w:rPr>
            </w:pPr>
          </w:p>
        </w:tc>
        <w:tc>
          <w:tcPr>
            <w:tcW w:w="1949" w:type="dxa"/>
          </w:tcPr>
          <w:p w14:paraId="76006EB5" w14:textId="77777777" w:rsidR="00D04760" w:rsidRDefault="00D04760" w:rsidP="00D04760">
            <w:pP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Pr>
                <w:rFonts w:ascii="Gill Sans" w:hAnsi="Gill Sans" w:cs="Gill Sans"/>
              </w:rPr>
              <w:t>Gedwongen</w:t>
            </w:r>
          </w:p>
        </w:tc>
        <w:tc>
          <w:tcPr>
            <w:tcW w:w="1949" w:type="dxa"/>
          </w:tcPr>
          <w:p w14:paraId="09A3FEA8" w14:textId="77777777" w:rsidR="00D04760" w:rsidRDefault="00D04760" w:rsidP="00D04760">
            <w:pPr>
              <w:cnfStyle w:val="000000100000" w:firstRow="0" w:lastRow="0" w:firstColumn="0" w:lastColumn="0" w:oddVBand="0" w:evenVBand="0" w:oddHBand="1" w:evenHBand="0" w:firstRowFirstColumn="0" w:firstRowLastColumn="0" w:lastRowFirstColumn="0" w:lastRowLastColumn="0"/>
              <w:rPr>
                <w:rFonts w:ascii="Gill Sans" w:hAnsi="Gill Sans" w:cs="Gill Sans"/>
              </w:rPr>
            </w:pPr>
          </w:p>
        </w:tc>
        <w:tc>
          <w:tcPr>
            <w:tcW w:w="1949" w:type="dxa"/>
          </w:tcPr>
          <w:p w14:paraId="736D31E5" w14:textId="77777777" w:rsidR="00D04760" w:rsidRDefault="00D04760" w:rsidP="00D04760">
            <w:pPr>
              <w:cnfStyle w:val="000000100000" w:firstRow="0" w:lastRow="0" w:firstColumn="0" w:lastColumn="0" w:oddVBand="0" w:evenVBand="0" w:oddHBand="1" w:evenHBand="0" w:firstRowFirstColumn="0" w:firstRowLastColumn="0" w:lastRowFirstColumn="0" w:lastRowLastColumn="0"/>
              <w:rPr>
                <w:rFonts w:ascii="Gill Sans" w:hAnsi="Gill Sans" w:cs="Gill Sans"/>
              </w:rPr>
            </w:pPr>
          </w:p>
        </w:tc>
      </w:tr>
    </w:tbl>
    <w:p w14:paraId="35F4CC1B" w14:textId="77777777" w:rsidR="00D04760" w:rsidRPr="00D04760" w:rsidRDefault="00D04760" w:rsidP="00D04760">
      <w:pPr>
        <w:rPr>
          <w:rFonts w:ascii="Gill Sans" w:hAnsi="Gill Sans" w:cs="Gill Sans"/>
        </w:rPr>
      </w:pPr>
    </w:p>
    <w:p w14:paraId="298F8289" w14:textId="77777777" w:rsidR="00E42813" w:rsidRPr="00151E2C" w:rsidRDefault="00E42813" w:rsidP="00F82B7B">
      <w:pPr>
        <w:rPr>
          <w:rFonts w:ascii="Gill Sans" w:hAnsi="Gill Sans" w:cs="Gill Sans"/>
          <w:sz w:val="28"/>
          <w:szCs w:val="28"/>
        </w:rPr>
      </w:pPr>
    </w:p>
    <w:p w14:paraId="796EEE16" w14:textId="135C6D8B" w:rsidR="00E42813" w:rsidRDefault="00D04760" w:rsidP="00F82B7B">
      <w:pPr>
        <w:rPr>
          <w:rFonts w:ascii="Gill Sans" w:hAnsi="Gill Sans" w:cs="Gill Sans"/>
          <w:u w:val="single"/>
        </w:rPr>
      </w:pPr>
      <w:r>
        <w:rPr>
          <w:rFonts w:ascii="Gill Sans" w:hAnsi="Gill Sans" w:cs="Gill Sans"/>
          <w:u w:val="single"/>
        </w:rPr>
        <w:t>Onafhankelijkheid, vrijwillig functioneren en de aanpassing van jongeren</w:t>
      </w:r>
    </w:p>
    <w:p w14:paraId="543BC0B3" w14:textId="0A01587B" w:rsidR="00D04760" w:rsidRDefault="00E235E1" w:rsidP="00E235E1">
      <w:pPr>
        <w:pStyle w:val="ListParagraph"/>
        <w:numPr>
          <w:ilvl w:val="0"/>
          <w:numId w:val="20"/>
        </w:numPr>
        <w:rPr>
          <w:rFonts w:ascii="Gill Sans" w:hAnsi="Gill Sans" w:cs="Gill Sans"/>
        </w:rPr>
      </w:pPr>
      <w:r>
        <w:rPr>
          <w:rFonts w:ascii="Gill Sans" w:hAnsi="Gill Sans" w:cs="Gill Sans"/>
        </w:rPr>
        <w:t>Welke vorm van autonomie is het meest doorslaggevend voor het welbevinden en aanpassen van kinderen en adolescenten?</w:t>
      </w:r>
    </w:p>
    <w:p w14:paraId="7566F63C" w14:textId="16E45804" w:rsidR="00E235E1" w:rsidRDefault="00E235E1" w:rsidP="00E235E1">
      <w:pPr>
        <w:pStyle w:val="ListParagraph"/>
        <w:numPr>
          <w:ilvl w:val="1"/>
          <w:numId w:val="20"/>
        </w:numPr>
        <w:rPr>
          <w:rFonts w:ascii="Gill Sans" w:hAnsi="Gill Sans" w:cs="Gill Sans"/>
        </w:rPr>
      </w:pPr>
      <w:r>
        <w:rPr>
          <w:rFonts w:ascii="Gill Sans" w:hAnsi="Gill Sans" w:cs="Gill Sans"/>
        </w:rPr>
        <w:t>Volgens ZDT: mate van vrijwillig functioneren</w:t>
      </w:r>
    </w:p>
    <w:p w14:paraId="70AC23BF" w14:textId="151F4CFB" w:rsidR="00E235E1" w:rsidRDefault="00E235E1" w:rsidP="00E235E1">
      <w:pPr>
        <w:pStyle w:val="ListParagraph"/>
        <w:numPr>
          <w:ilvl w:val="1"/>
          <w:numId w:val="20"/>
        </w:numPr>
        <w:rPr>
          <w:rFonts w:ascii="Gill Sans" w:hAnsi="Gill Sans" w:cs="Gill Sans"/>
        </w:rPr>
      </w:pPr>
      <w:r>
        <w:rPr>
          <w:rFonts w:ascii="Gill Sans" w:hAnsi="Gill Sans" w:cs="Gill Sans"/>
        </w:rPr>
        <w:t xml:space="preserve">Volgens separatie-individuatieperspectief: onafhankelijkheid </w:t>
      </w:r>
      <w:r w:rsidRPr="00E235E1">
        <w:rPr>
          <w:rFonts w:ascii="Gill Sans" w:hAnsi="Gill Sans" w:cs="Gill Sans"/>
        </w:rPr>
        <w:sym w:font="Wingdings" w:char="F0E0"/>
      </w:r>
      <w:r>
        <w:rPr>
          <w:rFonts w:ascii="Gill Sans" w:hAnsi="Gill Sans" w:cs="Gill Sans"/>
        </w:rPr>
        <w:t xml:space="preserve"> kan geassocieerd zijn met veel of weinig psychologische behoeftebevrediging, afhankelijk van de motieven onderliggend aan onafhankelijkheid.</w:t>
      </w:r>
    </w:p>
    <w:p w14:paraId="6CD902FC" w14:textId="77777777" w:rsidR="00E235E1" w:rsidRDefault="00E235E1" w:rsidP="00E235E1">
      <w:pPr>
        <w:rPr>
          <w:rFonts w:ascii="Gill Sans" w:hAnsi="Gill Sans" w:cs="Gill Sans"/>
        </w:rPr>
      </w:pPr>
    </w:p>
    <w:p w14:paraId="734022C6" w14:textId="77777777" w:rsidR="00E235E1" w:rsidRDefault="00E235E1" w:rsidP="00E235E1">
      <w:pPr>
        <w:rPr>
          <w:rFonts w:ascii="Gill Sans" w:hAnsi="Gill Sans" w:cs="Gill Sans"/>
        </w:rPr>
      </w:pPr>
    </w:p>
    <w:p w14:paraId="7E83096D" w14:textId="77777777" w:rsidR="00E235E1" w:rsidRDefault="00E235E1" w:rsidP="00E235E1">
      <w:pPr>
        <w:rPr>
          <w:rFonts w:ascii="Gill Sans" w:hAnsi="Gill Sans" w:cs="Gill Sans"/>
        </w:rPr>
      </w:pPr>
    </w:p>
    <w:p w14:paraId="17B68AB5" w14:textId="77777777" w:rsidR="00E235E1" w:rsidRDefault="00E235E1" w:rsidP="00E235E1">
      <w:pPr>
        <w:rPr>
          <w:rFonts w:ascii="Gill Sans" w:hAnsi="Gill Sans" w:cs="Gill Sans"/>
        </w:rPr>
      </w:pPr>
    </w:p>
    <w:p w14:paraId="2BFCCB1B" w14:textId="100943DB" w:rsidR="00E42813" w:rsidRDefault="00E42813" w:rsidP="00F82B7B">
      <w:pPr>
        <w:rPr>
          <w:rFonts w:ascii="Gill Sans" w:hAnsi="Gill Sans" w:cs="Gill Sans"/>
          <w:b/>
          <w:sz w:val="28"/>
          <w:szCs w:val="28"/>
        </w:rPr>
      </w:pPr>
      <w:r w:rsidRPr="00E42813">
        <w:rPr>
          <w:rFonts w:ascii="Gill Sans" w:hAnsi="Gill Sans" w:cs="Gill Sans"/>
          <w:b/>
          <w:sz w:val="28"/>
          <w:szCs w:val="28"/>
        </w:rPr>
        <w:t>3. De ontwikkeling en voordelen van vrijwillige motivatie</w:t>
      </w:r>
    </w:p>
    <w:p w14:paraId="0A901652" w14:textId="54B4F4BF" w:rsidR="00F76420" w:rsidRDefault="00E42813" w:rsidP="00F82B7B">
      <w:pPr>
        <w:rPr>
          <w:rFonts w:ascii="Gill Sans" w:hAnsi="Gill Sans" w:cs="Gill Sans"/>
          <w:sz w:val="28"/>
          <w:szCs w:val="28"/>
          <w:u w:val="single"/>
        </w:rPr>
      </w:pPr>
      <w:r>
        <w:rPr>
          <w:rFonts w:ascii="Gill Sans" w:hAnsi="Gill Sans" w:cs="Gill Sans"/>
          <w:sz w:val="28"/>
          <w:szCs w:val="28"/>
          <w:u w:val="single"/>
        </w:rPr>
        <w:t>3.1 Een ontwikkelingspsychologische kijk op het zelfdeterminatiecontinuüm</w:t>
      </w:r>
    </w:p>
    <w:p w14:paraId="473D0CC7" w14:textId="0C20024B" w:rsidR="00F76420" w:rsidRPr="005A7C78" w:rsidRDefault="00F76420" w:rsidP="00F82B7B">
      <w:pPr>
        <w:rPr>
          <w:rFonts w:ascii="Gill Sans" w:hAnsi="Gill Sans" w:cs="Gill Sans"/>
          <w:i/>
          <w:u w:val="single"/>
        </w:rPr>
      </w:pPr>
      <w:r w:rsidRPr="005A7C78">
        <w:rPr>
          <w:rFonts w:ascii="Gill Sans" w:hAnsi="Gill Sans" w:cs="Gill Sans"/>
          <w:i/>
          <w:u w:val="single"/>
        </w:rPr>
        <w:t>3.1.1 Een mooi geordend patroon</w:t>
      </w:r>
    </w:p>
    <w:p w14:paraId="08561F86" w14:textId="1CF8BFDD" w:rsidR="00F76420" w:rsidRDefault="00DB56C0" w:rsidP="00F76420">
      <w:pPr>
        <w:pStyle w:val="ListParagraph"/>
        <w:numPr>
          <w:ilvl w:val="0"/>
          <w:numId w:val="15"/>
        </w:numPr>
        <w:rPr>
          <w:rFonts w:ascii="Gill Sans" w:hAnsi="Gill Sans" w:cs="Gill Sans"/>
        </w:rPr>
      </w:pPr>
      <w:r>
        <w:rPr>
          <w:rFonts w:ascii="Gill Sans" w:hAnsi="Gill Sans" w:cs="Gill Sans"/>
        </w:rPr>
        <w:t xml:space="preserve">Een procesmatige visie op internalisatie? </w:t>
      </w:r>
      <w:r w:rsidRPr="00DB56C0">
        <w:rPr>
          <w:rFonts w:ascii="Gill Sans" w:hAnsi="Gill Sans" w:cs="Gill Sans"/>
        </w:rPr>
        <w:sym w:font="Wingdings" w:char="F0E0"/>
      </w:r>
      <w:r>
        <w:rPr>
          <w:rFonts w:ascii="Gill Sans" w:hAnsi="Gill Sans" w:cs="Gill Sans"/>
        </w:rPr>
        <w:t xml:space="preserve"> verschillende drijfveren staan op een continuüm van toenemende autonomie.</w:t>
      </w:r>
    </w:p>
    <w:p w14:paraId="34BBA013" w14:textId="2D3A0D9C" w:rsidR="00DB56C0" w:rsidRDefault="00DB56C0" w:rsidP="00DB56C0">
      <w:pPr>
        <w:pStyle w:val="ListParagraph"/>
        <w:numPr>
          <w:ilvl w:val="1"/>
          <w:numId w:val="15"/>
        </w:numPr>
        <w:rPr>
          <w:rFonts w:ascii="Gill Sans" w:hAnsi="Gill Sans" w:cs="Gill Sans"/>
        </w:rPr>
      </w:pPr>
      <w:r>
        <w:rPr>
          <w:rFonts w:ascii="Gill Sans" w:hAnsi="Gill Sans" w:cs="Gill Sans"/>
        </w:rPr>
        <w:t>Als dat zo is, moeten ze een geordend patroon aan resultaten vormen</w:t>
      </w:r>
    </w:p>
    <w:p w14:paraId="0DE5354A" w14:textId="67A2D5E0" w:rsidR="00DB56C0" w:rsidRDefault="00DB56C0" w:rsidP="00DB56C0">
      <w:pPr>
        <w:pStyle w:val="ListParagraph"/>
        <w:numPr>
          <w:ilvl w:val="1"/>
          <w:numId w:val="15"/>
        </w:numPr>
        <w:rPr>
          <w:rFonts w:ascii="Gill Sans" w:hAnsi="Gill Sans" w:cs="Gill Sans"/>
        </w:rPr>
      </w:pPr>
      <w:r>
        <w:rPr>
          <w:rFonts w:ascii="Gill Sans" w:hAnsi="Gill Sans" w:cs="Gill Sans"/>
        </w:rPr>
        <w:t xml:space="preserve">Regulatietypes die dichter bij elkaar liggen op het continuüm zullen sterker correleren dan regulatietypes die veraf liggen. </w:t>
      </w:r>
    </w:p>
    <w:p w14:paraId="20F4BA7B" w14:textId="5A30E0C0" w:rsidR="00DB56C0" w:rsidRDefault="00F22F0A" w:rsidP="00DB56C0">
      <w:pPr>
        <w:pStyle w:val="ListParagraph"/>
        <w:numPr>
          <w:ilvl w:val="0"/>
          <w:numId w:val="15"/>
        </w:numPr>
        <w:rPr>
          <w:rFonts w:ascii="Gill Sans" w:hAnsi="Gill Sans" w:cs="Gill Sans"/>
        </w:rPr>
      </w:pPr>
      <w:r>
        <w:rPr>
          <w:rFonts w:ascii="Gill Sans" w:hAnsi="Gill Sans" w:cs="Gill Sans"/>
        </w:rPr>
        <w:t xml:space="preserve">Studies bieden empirisch bewijs dat dit zo is. </w:t>
      </w:r>
    </w:p>
    <w:p w14:paraId="202B05F6" w14:textId="77777777" w:rsidR="00F22F0A" w:rsidRDefault="00F22F0A" w:rsidP="00F22F0A">
      <w:pPr>
        <w:rPr>
          <w:rFonts w:ascii="Gill Sans" w:hAnsi="Gill Sans" w:cs="Gill Sans"/>
        </w:rPr>
      </w:pPr>
    </w:p>
    <w:p w14:paraId="3B077B1F" w14:textId="2C143735" w:rsidR="00F22F0A" w:rsidRPr="005A7C78" w:rsidRDefault="00F22F0A" w:rsidP="00F22F0A">
      <w:pPr>
        <w:rPr>
          <w:rFonts w:ascii="Gill Sans" w:hAnsi="Gill Sans" w:cs="Gill Sans"/>
          <w:i/>
          <w:u w:val="single"/>
        </w:rPr>
      </w:pPr>
      <w:r w:rsidRPr="005A7C78">
        <w:rPr>
          <w:rFonts w:ascii="Gill Sans" w:hAnsi="Gill Sans" w:cs="Gill Sans"/>
          <w:i/>
          <w:u w:val="single"/>
        </w:rPr>
        <w:t>3.1.2 Leeftijdsgebonden ontwikkeling</w:t>
      </w:r>
    </w:p>
    <w:p w14:paraId="290B2842" w14:textId="44599431" w:rsidR="00F22F0A" w:rsidRDefault="00F22F0A" w:rsidP="00F22F0A">
      <w:pPr>
        <w:pStyle w:val="ListParagraph"/>
        <w:numPr>
          <w:ilvl w:val="0"/>
          <w:numId w:val="20"/>
        </w:numPr>
        <w:rPr>
          <w:rFonts w:ascii="Gill Sans" w:hAnsi="Gill Sans" w:cs="Gill Sans"/>
        </w:rPr>
      </w:pPr>
      <w:r>
        <w:rPr>
          <w:rFonts w:ascii="Gill Sans" w:hAnsi="Gill Sans" w:cs="Gill Sans"/>
        </w:rPr>
        <w:t>Verschillende studies onderzoeken of er een ontwikkeling bestaat in de soort drijfveren die ons gedrag sturen naarmate we ouder worden.</w:t>
      </w:r>
    </w:p>
    <w:p w14:paraId="440902A7" w14:textId="6C4C9BFB" w:rsidR="003F12D9" w:rsidRDefault="00F22F0A" w:rsidP="003F12D9">
      <w:pPr>
        <w:pStyle w:val="ListParagraph"/>
        <w:numPr>
          <w:ilvl w:val="0"/>
          <w:numId w:val="20"/>
        </w:numPr>
        <w:rPr>
          <w:rFonts w:ascii="Gill Sans" w:hAnsi="Gill Sans" w:cs="Gill Sans"/>
        </w:rPr>
      </w:pPr>
      <w:r>
        <w:rPr>
          <w:rFonts w:ascii="Gill Sans" w:hAnsi="Gill Sans" w:cs="Gill Sans"/>
        </w:rPr>
        <w:t xml:space="preserve">Vanuit organismische mensvisie ZDT </w:t>
      </w:r>
      <w:r w:rsidRPr="00F22F0A">
        <w:rPr>
          <w:rFonts w:ascii="Gill Sans" w:hAnsi="Gill Sans" w:cs="Gill Sans"/>
        </w:rPr>
        <w:sym w:font="Wingdings" w:char="F0E0"/>
      </w:r>
      <w:r>
        <w:rPr>
          <w:rFonts w:ascii="Gill Sans" w:hAnsi="Gill Sans" w:cs="Gill Sans"/>
        </w:rPr>
        <w:t xml:space="preserve"> we ontwikkelen naar een holistischer en geïntegreerder functioneren. </w:t>
      </w:r>
    </w:p>
    <w:p w14:paraId="5208CA5E" w14:textId="115B531E" w:rsidR="003F12D9" w:rsidRDefault="003F12D9" w:rsidP="003F12D9">
      <w:pPr>
        <w:pStyle w:val="ListParagraph"/>
        <w:numPr>
          <w:ilvl w:val="0"/>
          <w:numId w:val="20"/>
        </w:numPr>
        <w:rPr>
          <w:rFonts w:ascii="Gill Sans" w:hAnsi="Gill Sans" w:cs="Gill Sans"/>
        </w:rPr>
      </w:pPr>
      <w:r>
        <w:rPr>
          <w:rFonts w:ascii="Gill Sans" w:hAnsi="Gill Sans" w:cs="Gill Sans"/>
        </w:rPr>
        <w:t>Studie van Chandler &amp; Connell bij kinderen</w:t>
      </w:r>
    </w:p>
    <w:p w14:paraId="30F698DA" w14:textId="421EFAFA" w:rsidR="00E42813" w:rsidRDefault="003F12D9" w:rsidP="003F12D9">
      <w:pPr>
        <w:pStyle w:val="ListParagraph"/>
        <w:numPr>
          <w:ilvl w:val="1"/>
          <w:numId w:val="20"/>
        </w:numPr>
        <w:rPr>
          <w:rFonts w:ascii="Gill Sans" w:hAnsi="Gill Sans" w:cs="Gill Sans"/>
        </w:rPr>
      </w:pPr>
      <w:r w:rsidRPr="003F12D9">
        <w:rPr>
          <w:rFonts w:ascii="Gill Sans" w:hAnsi="Gill Sans" w:cs="Gill Sans"/>
        </w:rPr>
        <w:t>Selecteren 6 oninteressante activiteiten</w:t>
      </w:r>
      <w:r>
        <w:rPr>
          <w:rFonts w:ascii="Gill Sans" w:hAnsi="Gill Sans" w:cs="Gill Sans"/>
        </w:rPr>
        <w:t xml:space="preserve"> (kamer opruimen, tanden poetsen, ..),</w:t>
      </w:r>
      <w:r w:rsidRPr="003F12D9">
        <w:rPr>
          <w:rFonts w:ascii="Gill Sans" w:hAnsi="Gill Sans" w:cs="Gill Sans"/>
        </w:rPr>
        <w:t xml:space="preserve"> pilootstudie </w:t>
      </w:r>
    </w:p>
    <w:p w14:paraId="398F328B" w14:textId="4EE10525" w:rsidR="003F12D9" w:rsidRDefault="003F12D9" w:rsidP="003F12D9">
      <w:pPr>
        <w:pStyle w:val="ListParagraph"/>
        <w:numPr>
          <w:ilvl w:val="1"/>
          <w:numId w:val="20"/>
        </w:numPr>
        <w:rPr>
          <w:rFonts w:ascii="Gill Sans" w:hAnsi="Gill Sans" w:cs="Gill Sans"/>
        </w:rPr>
      </w:pPr>
      <w:r>
        <w:rPr>
          <w:rFonts w:ascii="Gill Sans" w:hAnsi="Gill Sans" w:cs="Gill Sans"/>
        </w:rPr>
        <w:t>Kinderen uit 4 leeftijdsgroepen (tussen 5 en 13 jaar) werden gevraagd waarom ze deze activiteiten uitvoerden.</w:t>
      </w:r>
    </w:p>
    <w:p w14:paraId="3635F411" w14:textId="73429B30" w:rsidR="003F12D9" w:rsidRPr="003F12D9" w:rsidRDefault="003F12D9" w:rsidP="003F12D9">
      <w:pPr>
        <w:pStyle w:val="ListParagraph"/>
        <w:numPr>
          <w:ilvl w:val="1"/>
          <w:numId w:val="20"/>
        </w:numPr>
        <w:rPr>
          <w:rFonts w:ascii="Gill Sans" w:hAnsi="Gill Sans" w:cs="Gill Sans"/>
        </w:rPr>
      </w:pPr>
      <w:r>
        <w:rPr>
          <w:rFonts w:ascii="Gill Sans" w:hAnsi="Gill Sans" w:cs="Gill Sans"/>
          <w:noProof/>
          <w:sz w:val="28"/>
          <w:szCs w:val="28"/>
          <w:u w:val="single"/>
          <w:lang w:val="en-US" w:eastAsia="en-US"/>
        </w:rPr>
        <w:drawing>
          <wp:anchor distT="0" distB="0" distL="114300" distR="114300" simplePos="0" relativeHeight="251658240" behindDoc="1" locked="0" layoutInCell="1" allowOverlap="1" wp14:anchorId="4F68CE2C" wp14:editId="74A3CF52">
            <wp:simplePos x="0" y="0"/>
            <wp:positionH relativeFrom="column">
              <wp:posOffset>228600</wp:posOffset>
            </wp:positionH>
            <wp:positionV relativeFrom="paragraph">
              <wp:posOffset>273685</wp:posOffset>
            </wp:positionV>
            <wp:extent cx="4356100" cy="2120265"/>
            <wp:effectExtent l="0" t="0" r="12700" b="0"/>
            <wp:wrapTight wrapText="bothSides">
              <wp:wrapPolygon edited="0">
                <wp:start x="0" y="0"/>
                <wp:lineTo x="0" y="21218"/>
                <wp:lineTo x="21537" y="21218"/>
                <wp:lineTo x="21537" y="0"/>
                <wp:lineTo x="0" y="0"/>
              </wp:wrapPolygon>
            </wp:wrapTight>
            <wp:docPr id="2" name="Picture 1" descr="Macintosh HD:Users:lanavannieuwenhove:Desktop:Screen Shot 2016-01-16 at 11.2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avannieuwenhove:Desktop:Screen Shot 2016-01-16 at 11.26.0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100"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w:hAnsi="Gill Sans" w:cs="Gill Sans"/>
        </w:rPr>
        <w:t xml:space="preserve">Extern, geïnternaliseerd of intrinsiek? </w:t>
      </w:r>
    </w:p>
    <w:p w14:paraId="7F52BFA7" w14:textId="4B55647D" w:rsidR="003F12D9" w:rsidRDefault="003F12D9" w:rsidP="00F82B7B">
      <w:pPr>
        <w:rPr>
          <w:rFonts w:ascii="Gill Sans" w:hAnsi="Gill Sans" w:cs="Gill Sans"/>
          <w:sz w:val="28"/>
          <w:szCs w:val="28"/>
          <w:u w:val="single"/>
        </w:rPr>
      </w:pPr>
    </w:p>
    <w:p w14:paraId="4F5EAA41" w14:textId="77777777" w:rsidR="003F12D9" w:rsidRPr="003F12D9" w:rsidRDefault="003F12D9" w:rsidP="003F12D9">
      <w:pPr>
        <w:rPr>
          <w:rFonts w:ascii="Gill Sans" w:hAnsi="Gill Sans" w:cs="Gill Sans"/>
          <w:sz w:val="28"/>
          <w:szCs w:val="28"/>
        </w:rPr>
      </w:pPr>
    </w:p>
    <w:p w14:paraId="5B529D9E" w14:textId="77777777" w:rsidR="003F12D9" w:rsidRPr="003F12D9" w:rsidRDefault="003F12D9" w:rsidP="003F12D9">
      <w:pPr>
        <w:rPr>
          <w:rFonts w:ascii="Gill Sans" w:hAnsi="Gill Sans" w:cs="Gill Sans"/>
          <w:sz w:val="28"/>
          <w:szCs w:val="28"/>
        </w:rPr>
      </w:pPr>
    </w:p>
    <w:p w14:paraId="38CC3E97" w14:textId="77777777" w:rsidR="003F12D9" w:rsidRPr="003F12D9" w:rsidRDefault="003F12D9" w:rsidP="003F12D9">
      <w:pPr>
        <w:rPr>
          <w:rFonts w:ascii="Gill Sans" w:hAnsi="Gill Sans" w:cs="Gill Sans"/>
          <w:sz w:val="28"/>
          <w:szCs w:val="28"/>
        </w:rPr>
      </w:pPr>
    </w:p>
    <w:p w14:paraId="5F214025" w14:textId="77777777" w:rsidR="003F12D9" w:rsidRPr="003F12D9" w:rsidRDefault="003F12D9" w:rsidP="003F12D9">
      <w:pPr>
        <w:rPr>
          <w:rFonts w:ascii="Gill Sans" w:hAnsi="Gill Sans" w:cs="Gill Sans"/>
          <w:sz w:val="28"/>
          <w:szCs w:val="28"/>
        </w:rPr>
      </w:pPr>
    </w:p>
    <w:p w14:paraId="2BF3EC3D" w14:textId="77777777" w:rsidR="003F12D9" w:rsidRPr="003F12D9" w:rsidRDefault="003F12D9" w:rsidP="003F12D9">
      <w:pPr>
        <w:rPr>
          <w:rFonts w:ascii="Gill Sans" w:hAnsi="Gill Sans" w:cs="Gill Sans"/>
          <w:sz w:val="28"/>
          <w:szCs w:val="28"/>
        </w:rPr>
      </w:pPr>
    </w:p>
    <w:p w14:paraId="6105A91A" w14:textId="77777777" w:rsidR="003F12D9" w:rsidRPr="003F12D9" w:rsidRDefault="003F12D9" w:rsidP="003F12D9">
      <w:pPr>
        <w:rPr>
          <w:rFonts w:ascii="Gill Sans" w:hAnsi="Gill Sans" w:cs="Gill Sans"/>
          <w:sz w:val="28"/>
          <w:szCs w:val="28"/>
        </w:rPr>
      </w:pPr>
    </w:p>
    <w:p w14:paraId="0990B1CC" w14:textId="2F7B9487" w:rsidR="003F12D9" w:rsidRDefault="003F12D9" w:rsidP="003F12D9">
      <w:pPr>
        <w:pStyle w:val="NormalWeb"/>
        <w:rPr>
          <w:rFonts w:ascii="Gill Sans" w:hAnsi="Gill Sans" w:cs="Gill Sans"/>
          <w:sz w:val="24"/>
          <w:szCs w:val="24"/>
        </w:rPr>
      </w:pPr>
      <w:r w:rsidRPr="003F12D9">
        <w:rPr>
          <w:rFonts w:ascii="Gill Sans" w:hAnsi="Gill Sans" w:cs="Gill Sans"/>
          <w:sz w:val="24"/>
          <w:szCs w:val="24"/>
        </w:rPr>
        <w:t>Vaststellingen:</w:t>
      </w:r>
      <w:r w:rsidRPr="003F12D9">
        <w:rPr>
          <w:rFonts w:ascii="Gill Sans" w:hAnsi="Gill Sans" w:cs="Gill Sans"/>
          <w:sz w:val="24"/>
          <w:szCs w:val="24"/>
        </w:rPr>
        <w:br/>
        <w:t>1) Afname in externe regulatie over tijd</w:t>
      </w:r>
      <w:r w:rsidRPr="003F12D9">
        <w:rPr>
          <w:rFonts w:ascii="Gill Sans" w:hAnsi="Gill Sans" w:cs="Gill Sans"/>
          <w:sz w:val="24"/>
          <w:szCs w:val="24"/>
        </w:rPr>
        <w:br/>
        <w:t>2) Toename in internalisatie over tijd</w:t>
      </w:r>
      <w:r w:rsidRPr="003F12D9">
        <w:rPr>
          <w:rFonts w:ascii="Gill Sans" w:hAnsi="Gill Sans" w:cs="Gill Sans"/>
          <w:sz w:val="24"/>
          <w:szCs w:val="24"/>
        </w:rPr>
        <w:br/>
        <w:t xml:space="preserve">3) Geen verschuivingen in intrinsieke motivatie </w:t>
      </w:r>
      <w:r w:rsidRPr="003F12D9">
        <w:rPr>
          <w:rFonts w:ascii="Gill Sans" w:hAnsi="Gill Sans" w:cs="Gill Sans"/>
          <w:sz w:val="24"/>
          <w:szCs w:val="24"/>
        </w:rPr>
        <w:sym w:font="Wingdings" w:char="F0E0"/>
      </w:r>
      <w:r>
        <w:rPr>
          <w:rFonts w:ascii="Gill Sans" w:hAnsi="Gill Sans" w:cs="Gill Sans"/>
          <w:sz w:val="24"/>
          <w:szCs w:val="24"/>
        </w:rPr>
        <w:t xml:space="preserve"> het zijn oninteressante activiteiten.</w:t>
      </w:r>
    </w:p>
    <w:p w14:paraId="6D429C85" w14:textId="77777777" w:rsidR="003F12D9" w:rsidRDefault="003F12D9" w:rsidP="003F12D9">
      <w:pPr>
        <w:pStyle w:val="NormalWeb"/>
        <w:rPr>
          <w:rFonts w:ascii="Gill Sans" w:hAnsi="Gill Sans" w:cs="Gill Sans"/>
          <w:sz w:val="24"/>
          <w:szCs w:val="24"/>
        </w:rPr>
      </w:pPr>
    </w:p>
    <w:p w14:paraId="32FDBC69" w14:textId="77777777" w:rsidR="003F12D9" w:rsidRDefault="003F12D9" w:rsidP="003F12D9">
      <w:pPr>
        <w:pStyle w:val="NormalWeb"/>
        <w:rPr>
          <w:rFonts w:ascii="Gill Sans" w:hAnsi="Gill Sans" w:cs="Gill Sans"/>
          <w:sz w:val="24"/>
          <w:szCs w:val="24"/>
        </w:rPr>
      </w:pPr>
    </w:p>
    <w:p w14:paraId="4B31D8EB" w14:textId="166C072B" w:rsidR="003F12D9" w:rsidRDefault="003F12D9" w:rsidP="003F12D9">
      <w:pPr>
        <w:pStyle w:val="NormalWeb"/>
        <w:numPr>
          <w:ilvl w:val="0"/>
          <w:numId w:val="21"/>
        </w:numPr>
        <w:rPr>
          <w:rFonts w:ascii="Gill Sans" w:hAnsi="Gill Sans" w:cs="Gill Sans"/>
          <w:sz w:val="24"/>
          <w:szCs w:val="24"/>
        </w:rPr>
      </w:pPr>
      <w:r>
        <w:rPr>
          <w:rFonts w:ascii="Gill Sans" w:hAnsi="Gill Sans" w:cs="Gill Sans"/>
          <w:sz w:val="24"/>
          <w:szCs w:val="24"/>
        </w:rPr>
        <w:t xml:space="preserve">Vervolgstudie bij volwassenen: Sheldon et al. </w:t>
      </w:r>
    </w:p>
    <w:p w14:paraId="79719B9E" w14:textId="449733E8" w:rsidR="003F12D9" w:rsidRDefault="003F12D9" w:rsidP="003F12D9">
      <w:pPr>
        <w:pStyle w:val="NormalWeb"/>
        <w:numPr>
          <w:ilvl w:val="0"/>
          <w:numId w:val="21"/>
        </w:numPr>
        <w:rPr>
          <w:rFonts w:ascii="Gill Sans" w:hAnsi="Gill Sans" w:cs="Gill Sans"/>
          <w:sz w:val="24"/>
          <w:szCs w:val="24"/>
        </w:rPr>
      </w:pPr>
      <w:r>
        <w:rPr>
          <w:rFonts w:ascii="Gill Sans" w:hAnsi="Gill Sans" w:cs="Gill Sans"/>
          <w:sz w:val="24"/>
          <w:szCs w:val="24"/>
        </w:rPr>
        <w:t>In welke mate hebben volwassenen de redenen voor het vertonen van maatschappelijk belangrijke gedragingen geïnternaliseerd?</w:t>
      </w:r>
    </w:p>
    <w:p w14:paraId="17D4C163" w14:textId="5261AA32" w:rsidR="003F12D9" w:rsidRDefault="003F12D9" w:rsidP="003F12D9">
      <w:pPr>
        <w:pStyle w:val="NormalWeb"/>
        <w:numPr>
          <w:ilvl w:val="1"/>
          <w:numId w:val="21"/>
        </w:numPr>
        <w:rPr>
          <w:rFonts w:ascii="Gill Sans" w:hAnsi="Gill Sans" w:cs="Gill Sans"/>
          <w:sz w:val="24"/>
          <w:szCs w:val="24"/>
        </w:rPr>
      </w:pPr>
      <w:r>
        <w:rPr>
          <w:rFonts w:ascii="Gill Sans" w:hAnsi="Gill Sans" w:cs="Gill Sans"/>
          <w:sz w:val="24"/>
          <w:szCs w:val="24"/>
        </w:rPr>
        <w:t>Belasting betalen</w:t>
      </w:r>
    </w:p>
    <w:p w14:paraId="580BA910" w14:textId="1701BAE8" w:rsidR="003F12D9" w:rsidRDefault="003F12D9" w:rsidP="003F12D9">
      <w:pPr>
        <w:pStyle w:val="NormalWeb"/>
        <w:numPr>
          <w:ilvl w:val="1"/>
          <w:numId w:val="21"/>
        </w:numPr>
        <w:rPr>
          <w:rFonts w:ascii="Gill Sans" w:hAnsi="Gill Sans" w:cs="Gill Sans"/>
          <w:sz w:val="24"/>
          <w:szCs w:val="24"/>
        </w:rPr>
      </w:pPr>
      <w:r>
        <w:rPr>
          <w:rFonts w:ascii="Gill Sans" w:hAnsi="Gill Sans" w:cs="Gill Sans"/>
          <w:sz w:val="24"/>
          <w:szCs w:val="24"/>
        </w:rPr>
        <w:t>Fooi geven</w:t>
      </w:r>
    </w:p>
    <w:p w14:paraId="07CB22C6" w14:textId="26292D58" w:rsidR="003F12D9" w:rsidRDefault="003F12D9" w:rsidP="003F12D9">
      <w:pPr>
        <w:pStyle w:val="NormalWeb"/>
        <w:numPr>
          <w:ilvl w:val="1"/>
          <w:numId w:val="21"/>
        </w:numPr>
        <w:rPr>
          <w:rFonts w:ascii="Gill Sans" w:hAnsi="Gill Sans" w:cs="Gill Sans"/>
          <w:sz w:val="24"/>
          <w:szCs w:val="24"/>
        </w:rPr>
      </w:pPr>
      <w:r>
        <w:rPr>
          <w:rFonts w:ascii="Gill Sans" w:hAnsi="Gill Sans" w:cs="Gill Sans"/>
          <w:sz w:val="24"/>
          <w:szCs w:val="24"/>
        </w:rPr>
        <w:t>Stemmen bij verkiezingen</w:t>
      </w:r>
    </w:p>
    <w:p w14:paraId="386C19DE" w14:textId="248539B1" w:rsidR="003F12D9" w:rsidRDefault="003F12D9" w:rsidP="003F12D9">
      <w:pPr>
        <w:pStyle w:val="NormalWeb"/>
        <w:numPr>
          <w:ilvl w:val="0"/>
          <w:numId w:val="21"/>
        </w:numPr>
        <w:rPr>
          <w:rFonts w:ascii="Gill Sans" w:hAnsi="Gill Sans" w:cs="Gill Sans"/>
          <w:sz w:val="24"/>
          <w:szCs w:val="24"/>
        </w:rPr>
      </w:pPr>
      <w:r>
        <w:rPr>
          <w:rFonts w:ascii="Gill Sans" w:hAnsi="Gill Sans" w:cs="Gill Sans"/>
          <w:sz w:val="24"/>
          <w:szCs w:val="24"/>
        </w:rPr>
        <w:t xml:space="preserve">Ontwerpen van een RAI (relatieve autonomie-index) </w:t>
      </w:r>
      <w:r w:rsidRPr="003F12D9">
        <w:rPr>
          <w:rFonts w:ascii="Gill Sans" w:hAnsi="Gill Sans" w:cs="Gill Sans"/>
          <w:sz w:val="24"/>
          <w:szCs w:val="24"/>
        </w:rPr>
        <w:sym w:font="Wingdings" w:char="F0E0"/>
      </w:r>
      <w:r>
        <w:rPr>
          <w:rFonts w:ascii="Gill Sans" w:hAnsi="Gill Sans" w:cs="Gill Sans"/>
          <w:sz w:val="24"/>
          <w:szCs w:val="24"/>
        </w:rPr>
        <w:t xml:space="preserve"> verschillende types regulatie een gewicht toekennen</w:t>
      </w:r>
      <w:r w:rsidR="005A7C78">
        <w:rPr>
          <w:rFonts w:ascii="Gill Sans" w:hAnsi="Gill Sans" w:cs="Gill Sans"/>
          <w:sz w:val="24"/>
          <w:szCs w:val="24"/>
        </w:rPr>
        <w:t xml:space="preserve"> afhankelijk van hun plaatsing op het ontwikkelingscontinuüm.</w:t>
      </w:r>
    </w:p>
    <w:p w14:paraId="447A57C0" w14:textId="39CA489E" w:rsidR="005A7C78" w:rsidRDefault="005A7C78" w:rsidP="005A7C78">
      <w:pPr>
        <w:pStyle w:val="NormalWeb"/>
        <w:numPr>
          <w:ilvl w:val="1"/>
          <w:numId w:val="21"/>
        </w:numPr>
        <w:rPr>
          <w:rFonts w:ascii="Gill Sans" w:hAnsi="Gill Sans" w:cs="Gill Sans"/>
          <w:sz w:val="24"/>
          <w:szCs w:val="24"/>
        </w:rPr>
      </w:pPr>
      <w:r>
        <w:rPr>
          <w:rFonts w:ascii="Gill Sans" w:hAnsi="Gill Sans" w:cs="Gill Sans"/>
          <w:sz w:val="24"/>
          <w:szCs w:val="24"/>
        </w:rPr>
        <w:t>Hoge score op RAI: iemand handelt meer vrijwilig of zelfgedetermineerd.</w:t>
      </w:r>
      <w:r>
        <w:rPr>
          <w:rFonts w:ascii="Gill Sans" w:hAnsi="Gill Sans" w:cs="Gill Sans"/>
          <w:sz w:val="24"/>
          <w:szCs w:val="24"/>
        </w:rPr>
        <w:br/>
      </w:r>
    </w:p>
    <w:p w14:paraId="5D0D11BE" w14:textId="0281CC8D" w:rsidR="005A7C78" w:rsidRDefault="005A7C78" w:rsidP="005A7C78">
      <w:pPr>
        <w:pStyle w:val="NormalWeb"/>
        <w:numPr>
          <w:ilvl w:val="0"/>
          <w:numId w:val="21"/>
        </w:numPr>
        <w:rPr>
          <w:rFonts w:ascii="Gill Sans" w:hAnsi="Gill Sans" w:cs="Gill Sans"/>
          <w:sz w:val="24"/>
          <w:szCs w:val="24"/>
        </w:rPr>
      </w:pPr>
      <w:r>
        <w:rPr>
          <w:rFonts w:ascii="Gill Sans" w:hAnsi="Gill Sans" w:cs="Gill Sans"/>
          <w:sz w:val="24"/>
          <w:szCs w:val="24"/>
        </w:rPr>
        <w:t>Bevindingen:</w:t>
      </w:r>
    </w:p>
    <w:p w14:paraId="4468010F" w14:textId="77777777" w:rsidR="005A7C78" w:rsidRDefault="005A7C78" w:rsidP="005A7C78">
      <w:pPr>
        <w:pStyle w:val="ListParagraph"/>
        <w:widowControl w:val="0"/>
        <w:numPr>
          <w:ilvl w:val="1"/>
          <w:numId w:val="21"/>
        </w:numPr>
        <w:autoSpaceDE w:val="0"/>
        <w:autoSpaceDN w:val="0"/>
        <w:adjustRightInd w:val="0"/>
        <w:spacing w:after="240"/>
        <w:rPr>
          <w:rFonts w:ascii="Gill Sans" w:hAnsi="Gill Sans" w:cs="Gill Sans"/>
          <w:lang w:val="en-US"/>
        </w:rPr>
      </w:pPr>
      <w:r w:rsidRPr="005A7C78">
        <w:rPr>
          <w:rFonts w:ascii="Gill Sans" w:hAnsi="Gill Sans" w:cs="Gill Sans"/>
          <w:lang w:val="en-US"/>
        </w:rPr>
        <w:t>1) Gemiddelde verschillen in mate waarin activiteiten autonoom worden uitgevoerd</w:t>
      </w:r>
    </w:p>
    <w:p w14:paraId="55DAB830" w14:textId="64FD80C7" w:rsidR="005A7C78" w:rsidRPr="005A7C78" w:rsidRDefault="005A7C78" w:rsidP="005A7C78">
      <w:pPr>
        <w:pStyle w:val="ListParagraph"/>
        <w:widowControl w:val="0"/>
        <w:numPr>
          <w:ilvl w:val="1"/>
          <w:numId w:val="21"/>
        </w:numPr>
        <w:autoSpaceDE w:val="0"/>
        <w:autoSpaceDN w:val="0"/>
        <w:adjustRightInd w:val="0"/>
        <w:spacing w:after="240"/>
        <w:rPr>
          <w:rFonts w:ascii="Gill Sans" w:hAnsi="Gill Sans" w:cs="Gill Sans"/>
          <w:lang w:val="en-US"/>
        </w:rPr>
      </w:pPr>
      <w:r w:rsidRPr="005A7C78">
        <w:rPr>
          <w:rFonts w:ascii="Gill Sans" w:hAnsi="Gill Sans" w:cs="Gill Sans"/>
          <w:lang w:val="en-US"/>
        </w:rPr>
        <w:t xml:space="preserve"> 2) Positieve samenhang tussen RAI en leeftijd </w:t>
      </w:r>
    </w:p>
    <w:p w14:paraId="596E961D" w14:textId="5A139985" w:rsidR="005A7C78" w:rsidRPr="005A7C78" w:rsidRDefault="005A7C78" w:rsidP="005A7C78">
      <w:pPr>
        <w:pStyle w:val="NormalWeb"/>
        <w:ind w:left="1080"/>
        <w:rPr>
          <w:rFonts w:ascii="Gill Sans" w:hAnsi="Gill Sans" w:cs="Gill Sans"/>
          <w:sz w:val="24"/>
          <w:szCs w:val="24"/>
        </w:rPr>
      </w:pPr>
      <w:r>
        <w:rPr>
          <w:rFonts w:ascii="Gill Sans" w:hAnsi="Gill Sans" w:cs="Gill Sans"/>
          <w:noProof/>
          <w:sz w:val="24"/>
          <w:szCs w:val="24"/>
        </w:rPr>
        <w:drawing>
          <wp:anchor distT="0" distB="0" distL="114300" distR="114300" simplePos="0" relativeHeight="251659264" behindDoc="0" locked="0" layoutInCell="1" allowOverlap="1" wp14:anchorId="3CF5670C" wp14:editId="3D386778">
            <wp:simplePos x="0" y="0"/>
            <wp:positionH relativeFrom="column">
              <wp:posOffset>228600</wp:posOffset>
            </wp:positionH>
            <wp:positionV relativeFrom="paragraph">
              <wp:posOffset>140335</wp:posOffset>
            </wp:positionV>
            <wp:extent cx="5270500" cy="2095500"/>
            <wp:effectExtent l="0" t="0" r="12700" b="12700"/>
            <wp:wrapTight wrapText="bothSides">
              <wp:wrapPolygon edited="0">
                <wp:start x="0" y="0"/>
                <wp:lineTo x="0" y="21469"/>
                <wp:lineTo x="21548" y="21469"/>
                <wp:lineTo x="21548" y="0"/>
                <wp:lineTo x="0" y="0"/>
              </wp:wrapPolygon>
            </wp:wrapTight>
            <wp:docPr id="3" name="Picture 2" descr="Macintosh HD:Users:lanavannieuwenhove:Desktop:Screen Shot 2016-01-16 at 1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navannieuwenhove:Desktop:Screen Shot 2016-01-16 at 11.37.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CF83D" w14:textId="37E63605" w:rsidR="005A7C78" w:rsidRDefault="005A7C78" w:rsidP="003F12D9">
      <w:pPr>
        <w:tabs>
          <w:tab w:val="left" w:pos="5620"/>
        </w:tabs>
        <w:rPr>
          <w:rFonts w:ascii="Gill Sans" w:hAnsi="Gill Sans" w:cs="Gill Sans"/>
        </w:rPr>
      </w:pPr>
    </w:p>
    <w:p w14:paraId="5510A995" w14:textId="77777777" w:rsidR="005A7C78" w:rsidRPr="005A7C78" w:rsidRDefault="005A7C78" w:rsidP="005A7C78">
      <w:pPr>
        <w:rPr>
          <w:rFonts w:ascii="Gill Sans" w:hAnsi="Gill Sans" w:cs="Gill Sans"/>
        </w:rPr>
      </w:pPr>
    </w:p>
    <w:p w14:paraId="5FC2CBC5" w14:textId="77777777" w:rsidR="005A7C78" w:rsidRPr="005A7C78" w:rsidRDefault="005A7C78" w:rsidP="005A7C78">
      <w:pPr>
        <w:rPr>
          <w:rFonts w:ascii="Gill Sans" w:hAnsi="Gill Sans" w:cs="Gill Sans"/>
        </w:rPr>
      </w:pPr>
    </w:p>
    <w:p w14:paraId="3AB5B312" w14:textId="77777777" w:rsidR="005A7C78" w:rsidRPr="005A7C78" w:rsidRDefault="005A7C78" w:rsidP="005A7C78">
      <w:pPr>
        <w:rPr>
          <w:rFonts w:ascii="Gill Sans" w:hAnsi="Gill Sans" w:cs="Gill Sans"/>
        </w:rPr>
      </w:pPr>
    </w:p>
    <w:p w14:paraId="09C6FD00" w14:textId="77777777" w:rsidR="005A7C78" w:rsidRPr="005A7C78" w:rsidRDefault="005A7C78" w:rsidP="005A7C78">
      <w:pPr>
        <w:rPr>
          <w:rFonts w:ascii="Gill Sans" w:hAnsi="Gill Sans" w:cs="Gill Sans"/>
        </w:rPr>
      </w:pPr>
    </w:p>
    <w:p w14:paraId="29C9CC34" w14:textId="77777777" w:rsidR="005A7C78" w:rsidRPr="005A7C78" w:rsidRDefault="005A7C78" w:rsidP="005A7C78">
      <w:pPr>
        <w:rPr>
          <w:rFonts w:ascii="Gill Sans" w:hAnsi="Gill Sans" w:cs="Gill Sans"/>
        </w:rPr>
      </w:pPr>
    </w:p>
    <w:p w14:paraId="7C22903F" w14:textId="77777777" w:rsidR="005A7C78" w:rsidRPr="005A7C78" w:rsidRDefault="005A7C78" w:rsidP="005A7C78">
      <w:pPr>
        <w:rPr>
          <w:rFonts w:ascii="Gill Sans" w:hAnsi="Gill Sans" w:cs="Gill Sans"/>
        </w:rPr>
      </w:pPr>
    </w:p>
    <w:p w14:paraId="15B325FA" w14:textId="5504C296" w:rsidR="005A7C78" w:rsidRDefault="005A7C78" w:rsidP="005A7C78">
      <w:pPr>
        <w:rPr>
          <w:rFonts w:ascii="Gill Sans" w:hAnsi="Gill Sans" w:cs="Gill Sans"/>
        </w:rPr>
      </w:pPr>
    </w:p>
    <w:p w14:paraId="32A9DE84" w14:textId="5123570F" w:rsidR="00E42813" w:rsidRPr="005A7C78" w:rsidRDefault="005A7C78" w:rsidP="005A7C78">
      <w:pPr>
        <w:rPr>
          <w:rFonts w:ascii="Gill Sans" w:hAnsi="Gill Sans" w:cs="Gill Sans"/>
          <w:i/>
          <w:u w:val="single"/>
        </w:rPr>
      </w:pPr>
      <w:r w:rsidRPr="005A7C78">
        <w:rPr>
          <w:rFonts w:ascii="Gill Sans" w:hAnsi="Gill Sans" w:cs="Gill Sans"/>
          <w:i/>
          <w:u w:val="single"/>
        </w:rPr>
        <w:t>3.1.3 Zijn sommige normen gemakkelijker te aanvaarden door jongeren dan andere?</w:t>
      </w:r>
    </w:p>
    <w:p w14:paraId="46650FEB" w14:textId="701345AF" w:rsidR="005A7C78" w:rsidRPr="005A7C78" w:rsidRDefault="005A7C78" w:rsidP="005A7C78">
      <w:pPr>
        <w:pStyle w:val="ListParagraph"/>
        <w:widowControl w:val="0"/>
        <w:numPr>
          <w:ilvl w:val="0"/>
          <w:numId w:val="22"/>
        </w:numPr>
        <w:autoSpaceDE w:val="0"/>
        <w:autoSpaceDN w:val="0"/>
        <w:adjustRightInd w:val="0"/>
        <w:spacing w:after="240"/>
        <w:rPr>
          <w:rFonts w:ascii="Gill Sans" w:hAnsi="Gill Sans" w:cs="Gill Sans"/>
          <w:lang w:val="en-US"/>
        </w:rPr>
      </w:pPr>
      <w:r w:rsidRPr="005A7C78">
        <w:rPr>
          <w:rFonts w:ascii="Gill Sans" w:hAnsi="Gill Sans" w:cs="Gill Sans"/>
          <w:lang w:val="en-US"/>
        </w:rPr>
        <w:t>Morele, con</w:t>
      </w:r>
      <w:r>
        <w:rPr>
          <w:rFonts w:ascii="Gill Sans" w:hAnsi="Gill Sans" w:cs="Gill Sans"/>
          <w:lang w:val="en-US"/>
        </w:rPr>
        <w:t>ventionele &amp; prudentiële domein</w:t>
      </w:r>
      <w:r w:rsidRPr="005A7C78">
        <w:rPr>
          <w:rFonts w:ascii="Gill Sans" w:hAnsi="Gill Sans" w:cs="Gill Sans"/>
          <w:lang w:val="en-US"/>
        </w:rPr>
        <w:t>: men aanvaardt interferentie van ouders &amp; het introduceren van ouderlijke regels gemakkelijker</w:t>
      </w:r>
    </w:p>
    <w:p w14:paraId="2639DA4A" w14:textId="7F0C64CC" w:rsidR="005A7C78" w:rsidRPr="005A7C78" w:rsidRDefault="005A7C78" w:rsidP="005A7C78">
      <w:pPr>
        <w:pStyle w:val="ListParagraph"/>
        <w:widowControl w:val="0"/>
        <w:numPr>
          <w:ilvl w:val="1"/>
          <w:numId w:val="22"/>
        </w:numPr>
        <w:autoSpaceDE w:val="0"/>
        <w:autoSpaceDN w:val="0"/>
        <w:adjustRightInd w:val="0"/>
        <w:spacing w:after="240"/>
        <w:rPr>
          <w:rFonts w:ascii="Gill Sans" w:hAnsi="Gill Sans" w:cs="Gill Sans"/>
          <w:lang w:val="en-US"/>
        </w:rPr>
      </w:pPr>
      <w:r w:rsidRPr="005A7C78">
        <w:rPr>
          <w:rFonts w:ascii="Gill Sans" w:hAnsi="Gill Sans" w:cs="Gill Sans"/>
          <w:iCs/>
          <w:lang w:val="en-US"/>
        </w:rPr>
        <w:t>Gevolg</w:t>
      </w:r>
      <w:r>
        <w:rPr>
          <w:rFonts w:ascii="Gill Sans" w:hAnsi="Gill Sans" w:cs="Gill Sans"/>
          <w:lang w:val="en-US"/>
        </w:rPr>
        <w:t>: s</w:t>
      </w:r>
      <w:r w:rsidRPr="005A7C78">
        <w:rPr>
          <w:rFonts w:ascii="Gill Sans" w:hAnsi="Gill Sans" w:cs="Gill Sans"/>
          <w:lang w:val="en-US"/>
        </w:rPr>
        <w:t>nelle verinnerlijking of internalisatie</w:t>
      </w:r>
      <w:r w:rsidRPr="005A7C78">
        <w:rPr>
          <w:rFonts w:ascii="Gill Sans" w:hAnsi="Gill Sans" w:cs="Gill Sans"/>
          <w:lang w:val="en-US"/>
        </w:rPr>
        <w:br/>
      </w:r>
    </w:p>
    <w:p w14:paraId="19EF5900" w14:textId="4EEBBA0E" w:rsidR="005A7C78" w:rsidRPr="005A7C78" w:rsidRDefault="005A7C78" w:rsidP="005A7C78">
      <w:pPr>
        <w:pStyle w:val="ListParagraph"/>
        <w:widowControl w:val="0"/>
        <w:numPr>
          <w:ilvl w:val="0"/>
          <w:numId w:val="22"/>
        </w:numPr>
        <w:autoSpaceDE w:val="0"/>
        <w:autoSpaceDN w:val="0"/>
        <w:adjustRightInd w:val="0"/>
        <w:spacing w:after="240"/>
        <w:rPr>
          <w:rFonts w:ascii="Gill Sans" w:hAnsi="Gill Sans" w:cs="Gill Sans"/>
          <w:lang w:val="en-US"/>
        </w:rPr>
      </w:pPr>
      <w:r>
        <w:rPr>
          <w:rFonts w:ascii="Gill Sans" w:hAnsi="Gill Sans" w:cs="Gill Sans"/>
          <w:lang w:val="en-US"/>
        </w:rPr>
        <w:t>Persoonlijke domein</w:t>
      </w:r>
      <w:r w:rsidRPr="005A7C78">
        <w:rPr>
          <w:rFonts w:ascii="Gill Sans" w:hAnsi="Gill Sans" w:cs="Gill Sans"/>
          <w:lang w:val="en-US"/>
        </w:rPr>
        <w:t>: men wil hier zelf inspraak over &amp; ouderlijke interferentie wordt ervaren als illegitiem, bemoeizuchtig &amp; controlerend</w:t>
      </w:r>
    </w:p>
    <w:p w14:paraId="5C676D57" w14:textId="613931D3" w:rsidR="005A7C78" w:rsidRPr="005A7C78" w:rsidRDefault="005A7C78" w:rsidP="005A7C78">
      <w:pPr>
        <w:pStyle w:val="ListParagraph"/>
        <w:widowControl w:val="0"/>
        <w:numPr>
          <w:ilvl w:val="1"/>
          <w:numId w:val="22"/>
        </w:numPr>
        <w:autoSpaceDE w:val="0"/>
        <w:autoSpaceDN w:val="0"/>
        <w:adjustRightInd w:val="0"/>
        <w:spacing w:after="240"/>
        <w:rPr>
          <w:rFonts w:ascii="Gill Sans" w:hAnsi="Gill Sans" w:cs="Gill Sans"/>
          <w:lang w:val="en-US"/>
        </w:rPr>
      </w:pPr>
      <w:r w:rsidRPr="005A7C78">
        <w:rPr>
          <w:rFonts w:ascii="Gill Sans" w:hAnsi="Gill Sans" w:cs="Gill Sans"/>
          <w:iCs/>
          <w:lang w:val="en-US"/>
        </w:rPr>
        <w:t>Gevolg</w:t>
      </w:r>
      <w:r w:rsidRPr="005A7C78">
        <w:rPr>
          <w:rFonts w:ascii="Gill Sans" w:hAnsi="Gill Sans" w:cs="Gill Sans"/>
          <w:lang w:val="en-US"/>
        </w:rPr>
        <w:t xml:space="preserve">: ouderlijke regels worden niet zo snel geaccepteerd </w:t>
      </w:r>
    </w:p>
    <w:p w14:paraId="0A234586" w14:textId="77F709F4" w:rsidR="005A7C78" w:rsidRDefault="005A7C78" w:rsidP="005A7C78">
      <w:pPr>
        <w:rPr>
          <w:rFonts w:ascii="Gill Sans" w:hAnsi="Gill Sans" w:cs="Gill Sans"/>
        </w:rPr>
      </w:pPr>
      <w:r>
        <w:rPr>
          <w:rFonts w:ascii="Gill Sans" w:hAnsi="Gill Sans" w:cs="Gill Sans"/>
          <w:noProof/>
          <w:lang w:val="en-US" w:eastAsia="en-US"/>
        </w:rPr>
        <w:drawing>
          <wp:anchor distT="0" distB="0" distL="114300" distR="114300" simplePos="0" relativeHeight="251660288" behindDoc="0" locked="0" layoutInCell="1" allowOverlap="1" wp14:anchorId="244C0D9D" wp14:editId="5B45C369">
            <wp:simplePos x="0" y="0"/>
            <wp:positionH relativeFrom="column">
              <wp:posOffset>0</wp:posOffset>
            </wp:positionH>
            <wp:positionV relativeFrom="paragraph">
              <wp:posOffset>64770</wp:posOffset>
            </wp:positionV>
            <wp:extent cx="5041900" cy="2089150"/>
            <wp:effectExtent l="0" t="0" r="12700" b="0"/>
            <wp:wrapTight wrapText="bothSides">
              <wp:wrapPolygon edited="0">
                <wp:start x="0" y="0"/>
                <wp:lineTo x="0" y="21272"/>
                <wp:lineTo x="21546" y="21272"/>
                <wp:lineTo x="21546" y="0"/>
                <wp:lineTo x="0" y="0"/>
              </wp:wrapPolygon>
            </wp:wrapTight>
            <wp:docPr id="4" name="Picture 3" descr="Macintosh HD:Users:lanavannieuwenhove:Desktop:Screen Shot 2016-01-16 at 11.4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navannieuwenhove:Desktop:Screen Shot 2016-01-16 at 11.4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EE034" w14:textId="77777777" w:rsidR="005A7C78" w:rsidRDefault="005A7C78" w:rsidP="005A7C78">
      <w:pPr>
        <w:rPr>
          <w:rFonts w:ascii="Gill Sans" w:hAnsi="Gill Sans" w:cs="Gill Sans"/>
        </w:rPr>
      </w:pPr>
    </w:p>
    <w:p w14:paraId="4F5BD90C" w14:textId="77777777" w:rsidR="005A7C78" w:rsidRDefault="005A7C78" w:rsidP="005A7C78">
      <w:pPr>
        <w:rPr>
          <w:rFonts w:ascii="Gill Sans" w:hAnsi="Gill Sans" w:cs="Gill Sans"/>
        </w:rPr>
      </w:pPr>
    </w:p>
    <w:p w14:paraId="11A27701" w14:textId="77777777" w:rsidR="005A7C78" w:rsidRDefault="005A7C78" w:rsidP="005A7C78">
      <w:pPr>
        <w:rPr>
          <w:rFonts w:ascii="Gill Sans" w:hAnsi="Gill Sans" w:cs="Gill Sans"/>
        </w:rPr>
      </w:pPr>
    </w:p>
    <w:p w14:paraId="20BC2C72" w14:textId="77777777" w:rsidR="005A7C78" w:rsidRDefault="005A7C78" w:rsidP="005A7C78">
      <w:pPr>
        <w:rPr>
          <w:rFonts w:ascii="Gill Sans" w:hAnsi="Gill Sans" w:cs="Gill Sans"/>
        </w:rPr>
      </w:pPr>
    </w:p>
    <w:p w14:paraId="2050A6FF" w14:textId="4B3A1A5C" w:rsidR="005A7C78" w:rsidRDefault="000A5193" w:rsidP="005A7C78">
      <w:pPr>
        <w:rPr>
          <w:rFonts w:ascii="Gill Sans" w:hAnsi="Gill Sans" w:cs="Gill Sans"/>
          <w:sz w:val="28"/>
          <w:szCs w:val="28"/>
          <w:u w:val="single"/>
        </w:rPr>
      </w:pPr>
      <w:r>
        <w:rPr>
          <w:rFonts w:ascii="Gill Sans" w:hAnsi="Gill Sans" w:cs="Gill Sans"/>
          <w:sz w:val="28"/>
          <w:szCs w:val="28"/>
          <w:u w:val="single"/>
        </w:rPr>
        <w:t>3.2 De effecten van moetivatie en vrijwillige motivatie</w:t>
      </w:r>
    </w:p>
    <w:p w14:paraId="491F2779" w14:textId="793D8E8A" w:rsidR="000A5193" w:rsidRDefault="000A5193" w:rsidP="000A5193">
      <w:pPr>
        <w:pStyle w:val="ListParagraph"/>
        <w:numPr>
          <w:ilvl w:val="0"/>
          <w:numId w:val="23"/>
        </w:numPr>
        <w:rPr>
          <w:rFonts w:ascii="Gill Sans" w:hAnsi="Gill Sans" w:cs="Gill Sans"/>
        </w:rPr>
      </w:pPr>
      <w:r>
        <w:rPr>
          <w:rFonts w:ascii="Gill Sans" w:hAnsi="Gill Sans" w:cs="Gill Sans"/>
        </w:rPr>
        <w:t>Verschillende fases onderscheiden</w:t>
      </w:r>
      <w:r w:rsidR="007A1F89">
        <w:rPr>
          <w:rFonts w:ascii="Gill Sans" w:hAnsi="Gill Sans" w:cs="Gill Sans"/>
        </w:rPr>
        <w:t xml:space="preserve"> om een beter inzicht te krijgen in de dynamiek die gepaard gaat met autonome en gecontroleerde motivatie.  </w:t>
      </w:r>
    </w:p>
    <w:p w14:paraId="49923AAB" w14:textId="3D227E30" w:rsidR="007A1F89" w:rsidRDefault="007A1F89" w:rsidP="007A1F89">
      <w:pPr>
        <w:rPr>
          <w:rFonts w:ascii="Gill Sans" w:hAnsi="Gill Sans" w:cs="Gill Sans"/>
        </w:rPr>
      </w:pPr>
      <w:r>
        <w:rPr>
          <w:rFonts w:ascii="Gill Sans" w:hAnsi="Gill Sans" w:cs="Gill Sans"/>
          <w:noProof/>
          <w:lang w:val="en-US" w:eastAsia="en-US"/>
        </w:rPr>
        <w:drawing>
          <wp:anchor distT="0" distB="0" distL="114300" distR="114300" simplePos="0" relativeHeight="251661312" behindDoc="0" locked="0" layoutInCell="1" allowOverlap="1" wp14:anchorId="2D75A392" wp14:editId="6F4FC0F1">
            <wp:simplePos x="0" y="0"/>
            <wp:positionH relativeFrom="column">
              <wp:posOffset>0</wp:posOffset>
            </wp:positionH>
            <wp:positionV relativeFrom="paragraph">
              <wp:posOffset>106045</wp:posOffset>
            </wp:positionV>
            <wp:extent cx="5270500" cy="2184400"/>
            <wp:effectExtent l="0" t="0" r="12700" b="0"/>
            <wp:wrapTight wrapText="bothSides">
              <wp:wrapPolygon edited="0">
                <wp:start x="0" y="0"/>
                <wp:lineTo x="0" y="21349"/>
                <wp:lineTo x="21548" y="21349"/>
                <wp:lineTo x="21548" y="0"/>
                <wp:lineTo x="0" y="0"/>
              </wp:wrapPolygon>
            </wp:wrapTight>
            <wp:docPr id="5" name="Picture 4" descr="Macintosh HD:Users:lanavannieuwenhove:Desktop:Screen Shot 2016-01-16 at 11.5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navannieuwenhove:Desktop:Screen Shot 2016-01-16 at 11.54.3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44371" w14:textId="6D1A5438" w:rsidR="007A1F89" w:rsidRDefault="000360C3" w:rsidP="007A1F89">
      <w:pPr>
        <w:rPr>
          <w:rFonts w:ascii="Gill Sans" w:hAnsi="Gill Sans" w:cs="Gill Sans"/>
          <w:i/>
          <w:u w:val="single"/>
        </w:rPr>
      </w:pPr>
      <w:r w:rsidRPr="000360C3">
        <w:rPr>
          <w:rFonts w:ascii="Gill Sans" w:hAnsi="Gill Sans" w:cs="Gill Sans"/>
          <w:i/>
          <w:u w:val="single"/>
        </w:rPr>
        <w:t>3.2.1 Taakuitvoering</w:t>
      </w:r>
    </w:p>
    <w:p w14:paraId="261DDE22" w14:textId="3437FFFF" w:rsidR="000360C3" w:rsidRDefault="000360C3" w:rsidP="007A1F89">
      <w:pPr>
        <w:rPr>
          <w:rFonts w:ascii="Gill Sans" w:hAnsi="Gill Sans" w:cs="Gill Sans"/>
          <w:u w:val="single"/>
        </w:rPr>
      </w:pPr>
      <w:r>
        <w:rPr>
          <w:rFonts w:ascii="Gill Sans" w:hAnsi="Gill Sans" w:cs="Gill Sans"/>
          <w:u w:val="single"/>
        </w:rPr>
        <w:t>Grondigheid</w:t>
      </w:r>
    </w:p>
    <w:p w14:paraId="62DF8681" w14:textId="4B61AFFB" w:rsidR="000360C3" w:rsidRDefault="000360C3" w:rsidP="000360C3">
      <w:pPr>
        <w:pStyle w:val="ListParagraph"/>
        <w:numPr>
          <w:ilvl w:val="0"/>
          <w:numId w:val="23"/>
        </w:numPr>
        <w:rPr>
          <w:rFonts w:ascii="Gill Sans" w:hAnsi="Gill Sans" w:cs="Gill Sans"/>
        </w:rPr>
      </w:pPr>
      <w:r>
        <w:rPr>
          <w:rFonts w:ascii="Gill Sans" w:hAnsi="Gill Sans" w:cs="Gill Sans"/>
        </w:rPr>
        <w:t>autonome en gecontroleerde motivatie voorspellen niet alleen in veschillende mate hoe we ons voorbereiden op een taak, maar ook de wijze waarop we deze aanpakken</w:t>
      </w:r>
    </w:p>
    <w:p w14:paraId="71AE6B92" w14:textId="5E830463" w:rsidR="000360C3" w:rsidRDefault="000360C3" w:rsidP="000360C3">
      <w:pPr>
        <w:pStyle w:val="ListParagraph"/>
        <w:numPr>
          <w:ilvl w:val="0"/>
          <w:numId w:val="23"/>
        </w:numPr>
        <w:rPr>
          <w:rFonts w:ascii="Gill Sans" w:hAnsi="Gill Sans" w:cs="Gill Sans"/>
        </w:rPr>
      </w:pPr>
      <w:r>
        <w:rPr>
          <w:rFonts w:ascii="Gill Sans" w:hAnsi="Gill Sans" w:cs="Gill Sans"/>
        </w:rPr>
        <w:t>Personen die gericht zijn op het inlossen van de externe of interne verwachtingen raken minder geabsorbeerd in de voorliggende taak en nemen deze minder grondig op</w:t>
      </w:r>
    </w:p>
    <w:p w14:paraId="193D44BF" w14:textId="74B8C573" w:rsidR="000360C3" w:rsidRDefault="000360C3" w:rsidP="000360C3">
      <w:pPr>
        <w:pStyle w:val="ListParagraph"/>
        <w:numPr>
          <w:ilvl w:val="1"/>
          <w:numId w:val="23"/>
        </w:numPr>
        <w:rPr>
          <w:rFonts w:ascii="Gill Sans" w:hAnsi="Gill Sans" w:cs="Gill Sans"/>
        </w:rPr>
      </w:pPr>
      <w:r>
        <w:rPr>
          <w:rFonts w:ascii="Gill Sans" w:hAnsi="Gill Sans" w:cs="Gill Sans"/>
        </w:rPr>
        <w:t>Bv ‘gemoetiveerde’ studenten die veel afleiding opzoeken tijdens het leren en minder geconcentreerd zeggen te werken.</w:t>
      </w:r>
    </w:p>
    <w:p w14:paraId="3394F647" w14:textId="26545654" w:rsidR="000360C3" w:rsidRDefault="000360C3" w:rsidP="000360C3">
      <w:pPr>
        <w:pStyle w:val="ListParagraph"/>
        <w:numPr>
          <w:ilvl w:val="2"/>
          <w:numId w:val="23"/>
        </w:numPr>
        <w:rPr>
          <w:rFonts w:ascii="Gill Sans" w:hAnsi="Gill Sans" w:cs="Gill Sans"/>
        </w:rPr>
      </w:pPr>
      <w:r>
        <w:rPr>
          <w:rFonts w:ascii="Gill Sans" w:hAnsi="Gill Sans" w:cs="Gill Sans"/>
        </w:rPr>
        <w:t xml:space="preserve">Ervaren druk zet wel aan tot leergedrag, maar verwerken studiestof op oppervlakkige, niet-diepgaande wijze. </w:t>
      </w:r>
    </w:p>
    <w:p w14:paraId="568ACFD7" w14:textId="3F434F84" w:rsidR="000360C3" w:rsidRDefault="000360C3" w:rsidP="000360C3">
      <w:pPr>
        <w:pStyle w:val="ListParagraph"/>
        <w:numPr>
          <w:ilvl w:val="2"/>
          <w:numId w:val="23"/>
        </w:numPr>
        <w:rPr>
          <w:rFonts w:ascii="Gill Sans" w:hAnsi="Gill Sans" w:cs="Gill Sans"/>
        </w:rPr>
      </w:pPr>
      <w:r>
        <w:rPr>
          <w:rFonts w:ascii="Gill Sans" w:hAnsi="Gill Sans" w:cs="Gill Sans"/>
        </w:rPr>
        <w:t xml:space="preserve">Te begrijpen als: deze studenten zouden dus de taak liever niet uitvoeren als ze konden kiezen. </w:t>
      </w:r>
    </w:p>
    <w:p w14:paraId="0C80AB96" w14:textId="272A2357" w:rsidR="000360C3" w:rsidRDefault="000360C3" w:rsidP="000360C3">
      <w:pPr>
        <w:pStyle w:val="ListParagraph"/>
        <w:numPr>
          <w:ilvl w:val="1"/>
          <w:numId w:val="23"/>
        </w:numPr>
        <w:rPr>
          <w:rFonts w:ascii="Gill Sans" w:hAnsi="Gill Sans" w:cs="Gill Sans"/>
        </w:rPr>
      </w:pPr>
      <w:r>
        <w:rPr>
          <w:rFonts w:ascii="Gill Sans" w:hAnsi="Gill Sans" w:cs="Gill Sans"/>
        </w:rPr>
        <w:t>Gecontroleerde motivatie gaat samen met het kiezen van de weg met de minste weerstand</w:t>
      </w:r>
    </w:p>
    <w:p w14:paraId="1BE123E1" w14:textId="7D8891B6" w:rsidR="000360C3" w:rsidRDefault="000360C3" w:rsidP="000360C3">
      <w:pPr>
        <w:pStyle w:val="ListParagraph"/>
        <w:numPr>
          <w:ilvl w:val="1"/>
          <w:numId w:val="23"/>
        </w:numPr>
        <w:rPr>
          <w:rFonts w:ascii="Gill Sans" w:hAnsi="Gill Sans" w:cs="Gill Sans"/>
        </w:rPr>
      </w:pPr>
      <w:r>
        <w:rPr>
          <w:rFonts w:ascii="Gill Sans" w:hAnsi="Gill Sans" w:cs="Gill Sans"/>
        </w:rPr>
        <w:t>Autonome motivatie gaat meer samen met het hanteren van meer diepgaande verwerkingsstrategieën</w:t>
      </w:r>
    </w:p>
    <w:p w14:paraId="7B4AFD22" w14:textId="68B5442A" w:rsidR="000360C3" w:rsidRDefault="000360C3" w:rsidP="000360C3">
      <w:pPr>
        <w:rPr>
          <w:rFonts w:ascii="Gill Sans" w:hAnsi="Gill Sans" w:cs="Gill Sans"/>
          <w:u w:val="single"/>
        </w:rPr>
      </w:pPr>
      <w:r w:rsidRPr="000360C3">
        <w:rPr>
          <w:rFonts w:ascii="Gill Sans" w:hAnsi="Gill Sans" w:cs="Gill Sans"/>
          <w:u w:val="single"/>
        </w:rPr>
        <w:t>Volharding</w:t>
      </w:r>
    </w:p>
    <w:p w14:paraId="0D04EE61" w14:textId="1AD41000" w:rsidR="000360C3" w:rsidRDefault="000360C3" w:rsidP="000360C3">
      <w:pPr>
        <w:pStyle w:val="ListParagraph"/>
        <w:numPr>
          <w:ilvl w:val="0"/>
          <w:numId w:val="24"/>
        </w:numPr>
        <w:rPr>
          <w:rFonts w:ascii="Gill Sans" w:hAnsi="Gill Sans" w:cs="Gill Sans"/>
        </w:rPr>
      </w:pPr>
      <w:r>
        <w:rPr>
          <w:rFonts w:ascii="Gill Sans" w:hAnsi="Gill Sans" w:cs="Gill Sans"/>
        </w:rPr>
        <w:t xml:space="preserve">Autonome motivatie gaat ook samen met een grotere en meer aanhoudende inspanning, zowe binnen één opgedragen taak als bij herhaaldelijke uitvoering van de taak. </w:t>
      </w:r>
    </w:p>
    <w:p w14:paraId="0279EF0A" w14:textId="6602B56D" w:rsidR="000360C3" w:rsidRDefault="000360C3" w:rsidP="000360C3">
      <w:pPr>
        <w:pStyle w:val="ListParagraph"/>
        <w:numPr>
          <w:ilvl w:val="0"/>
          <w:numId w:val="24"/>
        </w:numPr>
        <w:rPr>
          <w:rFonts w:ascii="Gill Sans" w:hAnsi="Gill Sans" w:cs="Gill Sans"/>
        </w:rPr>
      </w:pPr>
      <w:r>
        <w:rPr>
          <w:rFonts w:ascii="Gill Sans" w:hAnsi="Gill Sans" w:cs="Gill Sans"/>
        </w:rPr>
        <w:t>Afhankelijk van de mate waarin we autonome of gecontroleerde motivatie vertonen, vertonen we verschillende manieren om met obstakels om te gaan.</w:t>
      </w:r>
    </w:p>
    <w:p w14:paraId="5476A0C6" w14:textId="759FBBB9" w:rsidR="000360C3" w:rsidRDefault="000360C3" w:rsidP="000360C3">
      <w:pPr>
        <w:pStyle w:val="ListParagraph"/>
        <w:numPr>
          <w:ilvl w:val="1"/>
          <w:numId w:val="24"/>
        </w:numPr>
        <w:rPr>
          <w:rFonts w:ascii="Gill Sans" w:hAnsi="Gill Sans" w:cs="Gill Sans"/>
        </w:rPr>
      </w:pPr>
      <w:r>
        <w:rPr>
          <w:rFonts w:ascii="Gill Sans" w:hAnsi="Gill Sans" w:cs="Gill Sans"/>
        </w:rPr>
        <w:t>Autonome motivatie hangt positief samen met het gebruiken van taakgerichte copingstrategieën</w:t>
      </w:r>
    </w:p>
    <w:p w14:paraId="7468DAD3" w14:textId="4E58729A" w:rsidR="000360C3" w:rsidRDefault="000360C3" w:rsidP="000360C3">
      <w:pPr>
        <w:pStyle w:val="ListParagraph"/>
        <w:numPr>
          <w:ilvl w:val="1"/>
          <w:numId w:val="24"/>
        </w:numPr>
        <w:rPr>
          <w:rFonts w:ascii="Gill Sans" w:hAnsi="Gill Sans" w:cs="Gill Sans"/>
        </w:rPr>
      </w:pPr>
      <w:r>
        <w:rPr>
          <w:rFonts w:ascii="Gill Sans" w:hAnsi="Gill Sans" w:cs="Gill Sans"/>
        </w:rPr>
        <w:t>Gecontroleerde motivatie hangt meer samen met de tendens om op te geven.</w:t>
      </w:r>
    </w:p>
    <w:p w14:paraId="0BF197C7" w14:textId="66366B30" w:rsidR="000360C3" w:rsidRDefault="000360C3" w:rsidP="000360C3">
      <w:pPr>
        <w:pStyle w:val="ListParagraph"/>
        <w:numPr>
          <w:ilvl w:val="0"/>
          <w:numId w:val="24"/>
        </w:numPr>
        <w:rPr>
          <w:rFonts w:ascii="Gill Sans" w:hAnsi="Gill Sans" w:cs="Gill Sans"/>
        </w:rPr>
      </w:pPr>
      <w:r>
        <w:rPr>
          <w:rFonts w:ascii="Gill Sans" w:hAnsi="Gill Sans" w:cs="Gill Sans"/>
        </w:rPr>
        <w:t>Op kortere termijn/zolang de externe factoren (beloning, straf) aanwezig zijn, kunnen de inspanningen misschien nog opgebracht worden</w:t>
      </w:r>
      <w:r w:rsidR="001B78D1">
        <w:rPr>
          <w:rFonts w:ascii="Gill Sans" w:hAnsi="Gill Sans" w:cs="Gill Sans"/>
        </w:rPr>
        <w:t xml:space="preserve">. Zodra de beloofde beloning binnengehaald is, we aan de externe vereisen hebben voldaan of de dreiging van de sanctie wegvalt, vertonen we het gevraagde gedrag niet langer. </w:t>
      </w:r>
    </w:p>
    <w:p w14:paraId="4212CC5A" w14:textId="5EEA7D62" w:rsidR="001B78D1" w:rsidRDefault="001B78D1" w:rsidP="000360C3">
      <w:pPr>
        <w:pStyle w:val="ListParagraph"/>
        <w:numPr>
          <w:ilvl w:val="0"/>
          <w:numId w:val="24"/>
        </w:numPr>
        <w:rPr>
          <w:rFonts w:ascii="Gill Sans" w:hAnsi="Gill Sans" w:cs="Gill Sans"/>
        </w:rPr>
      </w:pPr>
      <w:r>
        <w:rPr>
          <w:rFonts w:ascii="Gill Sans" w:hAnsi="Gill Sans" w:cs="Gill Sans"/>
        </w:rPr>
        <w:t xml:space="preserve">Het reguleren van gedrag op basis van interne verplichting (geïntrojecteerde regulatie) resulteert in langer volhouden van gewenst gedrag (ivm externe verplichting) </w:t>
      </w:r>
    </w:p>
    <w:p w14:paraId="6E6CCC67" w14:textId="7371D85B" w:rsidR="001B78D1" w:rsidRDefault="001B78D1" w:rsidP="001B78D1">
      <w:pPr>
        <w:pStyle w:val="ListParagraph"/>
        <w:numPr>
          <w:ilvl w:val="1"/>
          <w:numId w:val="24"/>
        </w:numPr>
        <w:rPr>
          <w:rFonts w:ascii="Gill Sans" w:hAnsi="Gill Sans" w:cs="Gill Sans"/>
        </w:rPr>
      </w:pPr>
      <w:r>
        <w:rPr>
          <w:rFonts w:ascii="Gill Sans" w:hAnsi="Gill Sans" w:cs="Gill Sans"/>
        </w:rPr>
        <w:t xml:space="preserve">Deze vorm van gedragsregulatie vergt meer energie dan in het geval van autonome regulatie. </w:t>
      </w:r>
    </w:p>
    <w:p w14:paraId="64D8FD14" w14:textId="3F49BCAD" w:rsidR="001B78D1" w:rsidRDefault="001B78D1" w:rsidP="001B78D1">
      <w:pPr>
        <w:pStyle w:val="ListParagraph"/>
        <w:numPr>
          <w:ilvl w:val="1"/>
          <w:numId w:val="24"/>
        </w:numPr>
        <w:rPr>
          <w:rFonts w:ascii="Gill Sans" w:hAnsi="Gill Sans" w:cs="Gill Sans"/>
        </w:rPr>
      </w:pPr>
      <w:r>
        <w:rPr>
          <w:rFonts w:ascii="Gill Sans" w:hAnsi="Gill Sans" w:cs="Gill Sans"/>
        </w:rPr>
        <w:t>Op een bepaald moment is de aanwezige energie opgebruikt en beschikken we niet meer over de mentale veerkracht om het gedrag te blijven vertonen, zeker als we obstakels tegenkomen.</w:t>
      </w:r>
    </w:p>
    <w:p w14:paraId="71861111" w14:textId="77777777" w:rsidR="001B78D1" w:rsidRDefault="001B78D1" w:rsidP="001B78D1">
      <w:pPr>
        <w:rPr>
          <w:rFonts w:ascii="Gill Sans" w:hAnsi="Gill Sans" w:cs="Gill Sans"/>
        </w:rPr>
      </w:pPr>
    </w:p>
    <w:p w14:paraId="337C1005" w14:textId="65AC5EBB" w:rsidR="001B78D1" w:rsidRDefault="001B78D1" w:rsidP="001B78D1">
      <w:pPr>
        <w:rPr>
          <w:rFonts w:ascii="Gill Sans" w:hAnsi="Gill Sans" w:cs="Gill Sans"/>
          <w:u w:val="single"/>
        </w:rPr>
      </w:pPr>
      <w:r>
        <w:rPr>
          <w:rFonts w:ascii="Gill Sans" w:hAnsi="Gill Sans" w:cs="Gill Sans"/>
          <w:u w:val="single"/>
        </w:rPr>
        <w:t>Spontaan meer doen dan gevraagd wordt: transfer of generalisatie</w:t>
      </w:r>
    </w:p>
    <w:p w14:paraId="397F59FF" w14:textId="355ABEF1" w:rsidR="001B78D1" w:rsidRDefault="001B78D1" w:rsidP="001B78D1">
      <w:pPr>
        <w:pStyle w:val="ListParagraph"/>
        <w:numPr>
          <w:ilvl w:val="0"/>
          <w:numId w:val="25"/>
        </w:numPr>
        <w:rPr>
          <w:rFonts w:ascii="Gill Sans" w:hAnsi="Gill Sans" w:cs="Gill Sans"/>
        </w:rPr>
      </w:pPr>
      <w:r>
        <w:rPr>
          <w:rFonts w:ascii="Gill Sans" w:hAnsi="Gill Sans" w:cs="Gill Sans"/>
        </w:rPr>
        <w:t>Cross-activiteitstransfer: aangeleerd gedrag wordt spontaan uitgebreid naar nieuwe, geassocieerde gedragingen zonder aansturen van socialisatiefiguren.</w:t>
      </w:r>
    </w:p>
    <w:p w14:paraId="448B76D6" w14:textId="692B78A2" w:rsidR="001B78D1" w:rsidRDefault="001B78D1" w:rsidP="001B78D1">
      <w:pPr>
        <w:pStyle w:val="ListParagraph"/>
        <w:numPr>
          <w:ilvl w:val="1"/>
          <w:numId w:val="25"/>
        </w:numPr>
        <w:rPr>
          <w:rFonts w:ascii="Gill Sans" w:hAnsi="Gill Sans" w:cs="Gill Sans"/>
        </w:rPr>
      </w:pPr>
      <w:r>
        <w:rPr>
          <w:rFonts w:ascii="Gill Sans" w:hAnsi="Gill Sans" w:cs="Gill Sans"/>
        </w:rPr>
        <w:t xml:space="preserve">Kans is groter dat zo’n uitbreiding plaatsvindt, indien we de reden voor het vertonen van het gedrag ten volle hebben aanvaard en ons eigen hebben gemaakt. </w:t>
      </w:r>
    </w:p>
    <w:p w14:paraId="4A097DCA" w14:textId="32E58D5F" w:rsidR="001B78D1" w:rsidRDefault="001B78D1" w:rsidP="001B78D1">
      <w:pPr>
        <w:pStyle w:val="ListParagraph"/>
        <w:numPr>
          <w:ilvl w:val="1"/>
          <w:numId w:val="25"/>
        </w:numPr>
        <w:rPr>
          <w:rFonts w:ascii="Gill Sans" w:hAnsi="Gill Sans" w:cs="Gill Sans"/>
        </w:rPr>
      </w:pPr>
      <w:r>
        <w:rPr>
          <w:rFonts w:ascii="Gill Sans" w:hAnsi="Gill Sans" w:cs="Gill Sans"/>
        </w:rPr>
        <w:t>Als we druk ervaren, is de kans op spontane uitbreiding kleiner</w:t>
      </w:r>
    </w:p>
    <w:p w14:paraId="43BFDF47" w14:textId="008285B0" w:rsidR="001B78D1" w:rsidRDefault="001B78D1" w:rsidP="001B78D1">
      <w:pPr>
        <w:pStyle w:val="ListParagraph"/>
        <w:numPr>
          <w:ilvl w:val="0"/>
          <w:numId w:val="25"/>
        </w:numPr>
        <w:rPr>
          <w:rFonts w:ascii="Gill Sans" w:hAnsi="Gill Sans" w:cs="Gill Sans"/>
        </w:rPr>
      </w:pPr>
      <w:r>
        <w:rPr>
          <w:rFonts w:ascii="Gill Sans" w:hAnsi="Gill Sans" w:cs="Gill Sans"/>
        </w:rPr>
        <w:t xml:space="preserve">Naast de uitbreiding naar nieuwe activiteiten voorspellen autonome en gecontroleerde motivatie ook in verschillende mate de uitbreiding van aangeleerd gedrag naar nieuwe situaties =  cross-situationele transfer. </w:t>
      </w:r>
    </w:p>
    <w:p w14:paraId="63250303" w14:textId="54D4E21E" w:rsidR="004F44B4" w:rsidRDefault="004F44B4" w:rsidP="004F44B4">
      <w:pPr>
        <w:pStyle w:val="ListParagraph"/>
        <w:numPr>
          <w:ilvl w:val="1"/>
          <w:numId w:val="25"/>
        </w:numPr>
        <w:rPr>
          <w:rFonts w:ascii="Gill Sans" w:hAnsi="Gill Sans" w:cs="Gill Sans"/>
        </w:rPr>
      </w:pPr>
      <w:r>
        <w:rPr>
          <w:rFonts w:ascii="Gill Sans" w:hAnsi="Gill Sans" w:cs="Gill Sans"/>
        </w:rPr>
        <w:t>Als het aanvankelijk gedrag vooral door extern controlerende factoren is gestuurd, is de kans reëel dat het aangeleerde gedrag minder spontaan zal worden vertoond in een nieuwe situatie waarin deze externe factoren ontbreken.</w:t>
      </w:r>
    </w:p>
    <w:p w14:paraId="05F37D4E" w14:textId="467A7EDA" w:rsidR="004F44B4" w:rsidRDefault="004F44B4" w:rsidP="004F44B4">
      <w:pPr>
        <w:pStyle w:val="ListParagraph"/>
        <w:numPr>
          <w:ilvl w:val="1"/>
          <w:numId w:val="25"/>
        </w:numPr>
        <w:rPr>
          <w:rFonts w:ascii="Gill Sans" w:hAnsi="Gill Sans" w:cs="Gill Sans"/>
        </w:rPr>
      </w:pPr>
      <w:r>
        <w:rPr>
          <w:rFonts w:ascii="Gill Sans" w:hAnsi="Gill Sans" w:cs="Gill Sans"/>
        </w:rPr>
        <w:t>Als interne verplichting de drijfveer is, is de kans groter dat het aangeleerde gedrag in nieuwe situaties wordt vertoond, omdat de reden voor het uitvoeren van de activiteit zich dan in de persoon zelf bevindt.</w:t>
      </w:r>
    </w:p>
    <w:p w14:paraId="691ADC18" w14:textId="3AA5C02D" w:rsidR="004F44B4" w:rsidRDefault="004F44B4" w:rsidP="004F44B4">
      <w:pPr>
        <w:rPr>
          <w:rFonts w:ascii="Gill Sans" w:hAnsi="Gill Sans" w:cs="Gill Sans"/>
          <w:i/>
          <w:u w:val="single"/>
        </w:rPr>
      </w:pPr>
      <w:r>
        <w:rPr>
          <w:rFonts w:ascii="Gill Sans" w:hAnsi="Gill Sans" w:cs="Gill Sans"/>
          <w:i/>
          <w:u w:val="single"/>
        </w:rPr>
        <w:br/>
        <w:t>3.2.2 Functioneren in prestatiesituaties</w:t>
      </w:r>
    </w:p>
    <w:p w14:paraId="62741639" w14:textId="3E27B9F5" w:rsidR="004F44B4" w:rsidRDefault="004F44B4" w:rsidP="004F44B4">
      <w:pPr>
        <w:pStyle w:val="ListParagraph"/>
        <w:numPr>
          <w:ilvl w:val="0"/>
          <w:numId w:val="26"/>
        </w:numPr>
        <w:rPr>
          <w:rFonts w:ascii="Gill Sans" w:hAnsi="Gill Sans" w:cs="Gill Sans"/>
        </w:rPr>
      </w:pPr>
      <w:r>
        <w:rPr>
          <w:rFonts w:ascii="Gill Sans" w:hAnsi="Gill Sans" w:cs="Gill Sans"/>
        </w:rPr>
        <w:t>Als plezier en enthousiasme bovendrijven, blijken we beter te presteren.</w:t>
      </w:r>
    </w:p>
    <w:p w14:paraId="5A81BC75" w14:textId="7EFD8504" w:rsidR="004F44B4" w:rsidRDefault="004F44B4" w:rsidP="004F44B4">
      <w:pPr>
        <w:pStyle w:val="ListParagraph"/>
        <w:numPr>
          <w:ilvl w:val="0"/>
          <w:numId w:val="26"/>
        </w:numPr>
        <w:rPr>
          <w:rFonts w:ascii="Gill Sans" w:hAnsi="Gill Sans" w:cs="Gill Sans"/>
        </w:rPr>
      </w:pPr>
      <w:r>
        <w:rPr>
          <w:rFonts w:ascii="Gill Sans" w:hAnsi="Gill Sans" w:cs="Gill Sans"/>
        </w:rPr>
        <w:t>We beleven de test/prestatiesituatie anders en gedragen ons ook anders.</w:t>
      </w:r>
    </w:p>
    <w:p w14:paraId="1515C399" w14:textId="104172D0" w:rsidR="004F44B4" w:rsidRDefault="004F44B4" w:rsidP="004F44B4">
      <w:pPr>
        <w:pStyle w:val="ListParagraph"/>
        <w:numPr>
          <w:ilvl w:val="1"/>
          <w:numId w:val="26"/>
        </w:numPr>
        <w:rPr>
          <w:rFonts w:ascii="Gill Sans" w:hAnsi="Gill Sans" w:cs="Gill Sans"/>
        </w:rPr>
      </w:pPr>
      <w:r>
        <w:rPr>
          <w:rFonts w:ascii="Gill Sans" w:hAnsi="Gill Sans" w:cs="Gill Sans"/>
        </w:rPr>
        <w:t>Autonome motivatie: ervaring van de testsituatie als uitdagender</w:t>
      </w:r>
    </w:p>
    <w:p w14:paraId="5EE4F2BF" w14:textId="22E950AC" w:rsidR="004F44B4" w:rsidRDefault="004F44B4" w:rsidP="004F44B4">
      <w:pPr>
        <w:pStyle w:val="ListParagraph"/>
        <w:numPr>
          <w:ilvl w:val="1"/>
          <w:numId w:val="26"/>
        </w:numPr>
        <w:rPr>
          <w:rFonts w:ascii="Gill Sans" w:hAnsi="Gill Sans" w:cs="Gill Sans"/>
        </w:rPr>
      </w:pPr>
      <w:r>
        <w:rPr>
          <w:rFonts w:ascii="Gill Sans" w:hAnsi="Gill Sans" w:cs="Gill Sans"/>
        </w:rPr>
        <w:t>Gecontroleerde motivatie: als bedreigend ervaren</w:t>
      </w:r>
    </w:p>
    <w:p w14:paraId="348DB000" w14:textId="77777777" w:rsidR="004F44B4" w:rsidRDefault="004F44B4" w:rsidP="004F44B4">
      <w:pPr>
        <w:rPr>
          <w:rFonts w:ascii="Gill Sans" w:hAnsi="Gill Sans" w:cs="Gill Sans"/>
        </w:rPr>
      </w:pPr>
    </w:p>
    <w:p w14:paraId="46F86688" w14:textId="77777777" w:rsidR="004F44B4" w:rsidRDefault="004F44B4" w:rsidP="004F44B4">
      <w:pPr>
        <w:rPr>
          <w:rFonts w:ascii="Gill Sans" w:hAnsi="Gill Sans" w:cs="Gill Sans"/>
          <w:i/>
          <w:u w:val="single"/>
        </w:rPr>
      </w:pPr>
    </w:p>
    <w:p w14:paraId="42823B3C" w14:textId="77777777" w:rsidR="004F44B4" w:rsidRDefault="004F44B4" w:rsidP="004F44B4">
      <w:pPr>
        <w:rPr>
          <w:rFonts w:ascii="Gill Sans" w:hAnsi="Gill Sans" w:cs="Gill Sans"/>
          <w:i/>
          <w:u w:val="single"/>
        </w:rPr>
      </w:pPr>
    </w:p>
    <w:p w14:paraId="19273FBF" w14:textId="77777777" w:rsidR="004F44B4" w:rsidRDefault="004F44B4" w:rsidP="004F44B4">
      <w:pPr>
        <w:rPr>
          <w:rFonts w:ascii="Gill Sans" w:hAnsi="Gill Sans" w:cs="Gill Sans"/>
          <w:i/>
          <w:u w:val="single"/>
        </w:rPr>
      </w:pPr>
    </w:p>
    <w:p w14:paraId="11C538CA" w14:textId="77777777" w:rsidR="004F44B4" w:rsidRDefault="004F44B4" w:rsidP="004F44B4">
      <w:pPr>
        <w:rPr>
          <w:rFonts w:ascii="Gill Sans" w:hAnsi="Gill Sans" w:cs="Gill Sans"/>
          <w:i/>
          <w:u w:val="single"/>
        </w:rPr>
      </w:pPr>
    </w:p>
    <w:p w14:paraId="56204BEA" w14:textId="77777777" w:rsidR="004F44B4" w:rsidRDefault="004F44B4" w:rsidP="004F44B4">
      <w:pPr>
        <w:rPr>
          <w:rFonts w:ascii="Gill Sans" w:hAnsi="Gill Sans" w:cs="Gill Sans"/>
          <w:i/>
          <w:u w:val="single"/>
        </w:rPr>
      </w:pPr>
    </w:p>
    <w:p w14:paraId="00F165CB" w14:textId="7C1D3F06" w:rsidR="004F44B4" w:rsidRDefault="00804E1B" w:rsidP="004F44B4">
      <w:pPr>
        <w:rPr>
          <w:rFonts w:ascii="Gill Sans" w:hAnsi="Gill Sans" w:cs="Gill Sans"/>
          <w:i/>
          <w:u w:val="single"/>
        </w:rPr>
      </w:pPr>
      <w:r>
        <w:rPr>
          <w:rFonts w:ascii="Gill Sans" w:hAnsi="Gill Sans" w:cs="Gill Sans"/>
          <w:i/>
          <w:noProof/>
          <w:u w:val="single"/>
          <w:lang w:val="en-US" w:eastAsia="en-US"/>
        </w:rPr>
        <w:drawing>
          <wp:anchor distT="0" distB="0" distL="114300" distR="114300" simplePos="0" relativeHeight="251662336" behindDoc="0" locked="0" layoutInCell="1" allowOverlap="1" wp14:anchorId="49A9EE31" wp14:editId="0907D646">
            <wp:simplePos x="0" y="0"/>
            <wp:positionH relativeFrom="column">
              <wp:posOffset>0</wp:posOffset>
            </wp:positionH>
            <wp:positionV relativeFrom="paragraph">
              <wp:posOffset>228600</wp:posOffset>
            </wp:positionV>
            <wp:extent cx="2814955" cy="2514600"/>
            <wp:effectExtent l="0" t="0" r="4445" b="0"/>
            <wp:wrapTight wrapText="bothSides">
              <wp:wrapPolygon edited="0">
                <wp:start x="0" y="0"/>
                <wp:lineTo x="0" y="21382"/>
                <wp:lineTo x="21439" y="21382"/>
                <wp:lineTo x="21439" y="0"/>
                <wp:lineTo x="0" y="0"/>
              </wp:wrapPolygon>
            </wp:wrapTight>
            <wp:docPr id="6" name="Picture 5" descr="Macintosh HD:Users:lanavannieuwenhove:Desktop:Screen Shot 2016-01-16 at 12.4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anavannieuwenhove:Desktop:Screen Shot 2016-01-16 at 12.41.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495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4B4">
        <w:rPr>
          <w:rFonts w:ascii="Gill Sans" w:hAnsi="Gill Sans" w:cs="Gill Sans"/>
          <w:i/>
          <w:u w:val="single"/>
        </w:rPr>
        <w:t>3.2.3 Is alle hulp even behulpzaam?</w:t>
      </w:r>
    </w:p>
    <w:p w14:paraId="2D3711A1" w14:textId="2844E3A9" w:rsidR="004F44B4" w:rsidRDefault="004F44B4" w:rsidP="004F44B4">
      <w:pPr>
        <w:rPr>
          <w:rFonts w:ascii="Gill Sans" w:hAnsi="Gill Sans" w:cs="Gill Sans"/>
        </w:rPr>
      </w:pPr>
    </w:p>
    <w:p w14:paraId="6BA66FBB" w14:textId="2444BD41" w:rsidR="004F44B4" w:rsidRPr="004F44B4" w:rsidRDefault="004F44B4" w:rsidP="004F44B4">
      <w:pPr>
        <w:rPr>
          <w:rFonts w:ascii="Gill Sans" w:hAnsi="Gill Sans" w:cs="Gill Sans"/>
        </w:rPr>
      </w:pPr>
    </w:p>
    <w:p w14:paraId="43CB8480" w14:textId="77777777" w:rsidR="004F44B4" w:rsidRPr="004F44B4" w:rsidRDefault="004F44B4" w:rsidP="004F44B4">
      <w:pPr>
        <w:rPr>
          <w:rFonts w:ascii="Gill Sans" w:hAnsi="Gill Sans" w:cs="Gill Sans"/>
        </w:rPr>
      </w:pPr>
    </w:p>
    <w:p w14:paraId="2DE66A62" w14:textId="77777777" w:rsidR="004F44B4" w:rsidRPr="004F44B4" w:rsidRDefault="004F44B4" w:rsidP="004F44B4">
      <w:pPr>
        <w:rPr>
          <w:rFonts w:ascii="Gill Sans" w:hAnsi="Gill Sans" w:cs="Gill Sans"/>
        </w:rPr>
      </w:pPr>
    </w:p>
    <w:p w14:paraId="44275C2D" w14:textId="77777777" w:rsidR="004F44B4" w:rsidRPr="004F44B4" w:rsidRDefault="004F44B4" w:rsidP="004F44B4">
      <w:pPr>
        <w:rPr>
          <w:rFonts w:ascii="Gill Sans" w:hAnsi="Gill Sans" w:cs="Gill Sans"/>
        </w:rPr>
      </w:pPr>
    </w:p>
    <w:p w14:paraId="0D6D8FF1" w14:textId="77777777" w:rsidR="004F44B4" w:rsidRPr="004F44B4" w:rsidRDefault="004F44B4" w:rsidP="004F44B4">
      <w:pPr>
        <w:rPr>
          <w:rFonts w:ascii="Gill Sans" w:hAnsi="Gill Sans" w:cs="Gill Sans"/>
        </w:rPr>
      </w:pPr>
    </w:p>
    <w:p w14:paraId="5CEEA99B" w14:textId="77777777" w:rsidR="004F44B4" w:rsidRPr="004F44B4" w:rsidRDefault="004F44B4" w:rsidP="004F44B4">
      <w:pPr>
        <w:rPr>
          <w:rFonts w:ascii="Gill Sans" w:hAnsi="Gill Sans" w:cs="Gill Sans"/>
        </w:rPr>
      </w:pPr>
    </w:p>
    <w:p w14:paraId="72BB84D5" w14:textId="0CB3F01C" w:rsidR="004F44B4" w:rsidRDefault="00804E1B" w:rsidP="004F44B4">
      <w:pPr>
        <w:rPr>
          <w:rFonts w:ascii="Gill Sans" w:hAnsi="Gill Sans" w:cs="Gill Sans"/>
        </w:rPr>
      </w:pPr>
      <w:r>
        <w:rPr>
          <w:rFonts w:ascii="Gill Sans" w:hAnsi="Gill Sans" w:cs="Gill Sans"/>
        </w:rPr>
        <w:br/>
      </w:r>
    </w:p>
    <w:p w14:paraId="1EE3D159" w14:textId="20D98FDE" w:rsidR="004F44B4" w:rsidRDefault="004F44B4" w:rsidP="004F44B4">
      <w:pPr>
        <w:rPr>
          <w:rFonts w:ascii="Gill Sans" w:hAnsi="Gill Sans" w:cs="Gill Sans"/>
          <w:i/>
        </w:rPr>
      </w:pPr>
      <w:r>
        <w:rPr>
          <w:rFonts w:ascii="Gill Sans" w:hAnsi="Gill Sans" w:cs="Gill Sans"/>
          <w:i/>
        </w:rPr>
        <w:t xml:space="preserve">Wat vertelt de persoon die geholpen wordt over de aangeboden hulp? </w:t>
      </w:r>
    </w:p>
    <w:p w14:paraId="33BB6282" w14:textId="5570FC0F" w:rsidR="004F44B4" w:rsidRDefault="004F44B4" w:rsidP="004F44B4">
      <w:pPr>
        <w:rPr>
          <w:rFonts w:ascii="Gill Sans" w:hAnsi="Gill Sans" w:cs="Gill Sans"/>
          <w:i/>
        </w:rPr>
      </w:pPr>
      <w:r>
        <w:rPr>
          <w:rFonts w:ascii="Gill Sans" w:hAnsi="Gill Sans" w:cs="Gill Sans"/>
          <w:i/>
          <w:noProof/>
          <w:lang w:val="en-US" w:eastAsia="en-US"/>
        </w:rPr>
        <w:drawing>
          <wp:anchor distT="0" distB="0" distL="114300" distR="114300" simplePos="0" relativeHeight="251663360" behindDoc="1" locked="0" layoutInCell="1" allowOverlap="1" wp14:anchorId="4FFD60A9" wp14:editId="301D444A">
            <wp:simplePos x="0" y="0"/>
            <wp:positionH relativeFrom="column">
              <wp:posOffset>0</wp:posOffset>
            </wp:positionH>
            <wp:positionV relativeFrom="paragraph">
              <wp:posOffset>36195</wp:posOffset>
            </wp:positionV>
            <wp:extent cx="3670300" cy="2104390"/>
            <wp:effectExtent l="0" t="0" r="12700" b="3810"/>
            <wp:wrapNone/>
            <wp:docPr id="7" name="Picture 6" descr="Macintosh HD:Users:lanavannieuwenhove:Desktop:Screen Shot 2016-01-16 at 12.4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navannieuwenhove:Desktop:Screen Shot 2016-01-16 at 12.42.0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10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AD4D3" w14:textId="77777777" w:rsidR="004F44B4" w:rsidRPr="004F44B4" w:rsidRDefault="004F44B4" w:rsidP="004F44B4">
      <w:pPr>
        <w:rPr>
          <w:rFonts w:ascii="Gill Sans" w:hAnsi="Gill Sans" w:cs="Gill Sans"/>
        </w:rPr>
      </w:pPr>
    </w:p>
    <w:p w14:paraId="4E4207DE" w14:textId="77777777" w:rsidR="004F44B4" w:rsidRPr="004F44B4" w:rsidRDefault="004F44B4" w:rsidP="004F44B4">
      <w:pPr>
        <w:rPr>
          <w:rFonts w:ascii="Gill Sans" w:hAnsi="Gill Sans" w:cs="Gill Sans"/>
        </w:rPr>
      </w:pPr>
    </w:p>
    <w:p w14:paraId="3E2BA883" w14:textId="77777777" w:rsidR="004F44B4" w:rsidRPr="004F44B4" w:rsidRDefault="004F44B4" w:rsidP="004F44B4">
      <w:pPr>
        <w:rPr>
          <w:rFonts w:ascii="Gill Sans" w:hAnsi="Gill Sans" w:cs="Gill Sans"/>
        </w:rPr>
      </w:pPr>
    </w:p>
    <w:p w14:paraId="2BB4620C" w14:textId="77777777" w:rsidR="004F44B4" w:rsidRPr="004F44B4" w:rsidRDefault="004F44B4" w:rsidP="004F44B4">
      <w:pPr>
        <w:rPr>
          <w:rFonts w:ascii="Gill Sans" w:hAnsi="Gill Sans" w:cs="Gill Sans"/>
        </w:rPr>
      </w:pPr>
    </w:p>
    <w:p w14:paraId="361A00CE" w14:textId="77777777" w:rsidR="004F44B4" w:rsidRPr="004F44B4" w:rsidRDefault="004F44B4" w:rsidP="004F44B4">
      <w:pPr>
        <w:rPr>
          <w:rFonts w:ascii="Gill Sans" w:hAnsi="Gill Sans" w:cs="Gill Sans"/>
        </w:rPr>
      </w:pPr>
    </w:p>
    <w:p w14:paraId="2297A3F9" w14:textId="77777777" w:rsidR="004F44B4" w:rsidRPr="004F44B4" w:rsidRDefault="004F44B4" w:rsidP="004F44B4">
      <w:pPr>
        <w:rPr>
          <w:rFonts w:ascii="Gill Sans" w:hAnsi="Gill Sans" w:cs="Gill Sans"/>
        </w:rPr>
      </w:pPr>
    </w:p>
    <w:p w14:paraId="1E9B39CE" w14:textId="1CB99114" w:rsidR="004F44B4" w:rsidRDefault="004F44B4" w:rsidP="004F44B4">
      <w:pPr>
        <w:rPr>
          <w:rFonts w:ascii="Gill Sans" w:hAnsi="Gill Sans" w:cs="Gill Sans"/>
        </w:rPr>
      </w:pPr>
    </w:p>
    <w:p w14:paraId="2BAC27B5" w14:textId="61B7825B" w:rsidR="004F44B4" w:rsidRPr="004F44B4" w:rsidRDefault="004F44B4" w:rsidP="004F44B4">
      <w:pPr>
        <w:widowControl w:val="0"/>
        <w:autoSpaceDE w:val="0"/>
        <w:autoSpaceDN w:val="0"/>
        <w:adjustRightInd w:val="0"/>
        <w:spacing w:after="240"/>
        <w:rPr>
          <w:rFonts w:ascii="Gill Sans" w:hAnsi="Gill Sans" w:cs="Gill Sans"/>
          <w:sz w:val="28"/>
          <w:szCs w:val="28"/>
          <w:lang w:val="en-US"/>
        </w:rPr>
      </w:pPr>
      <w:r>
        <w:rPr>
          <w:rFonts w:ascii="Gill Sans" w:hAnsi="Gill Sans" w:cs="Gill Sans"/>
          <w:b/>
          <w:bCs/>
          <w:sz w:val="28"/>
          <w:szCs w:val="28"/>
          <w:lang w:val="en-US"/>
        </w:rPr>
        <w:t xml:space="preserve">4. </w:t>
      </w:r>
      <w:r w:rsidRPr="004F44B4">
        <w:rPr>
          <w:rFonts w:ascii="Gill Sans" w:hAnsi="Gill Sans" w:cs="Gill Sans"/>
          <w:b/>
          <w:bCs/>
          <w:sz w:val="28"/>
          <w:szCs w:val="28"/>
          <w:lang w:val="en-US"/>
        </w:rPr>
        <w:t xml:space="preserve">Besluit: waarom investeren in de groeiprocessen intrinsieke motivatie een internalisatie? </w:t>
      </w:r>
    </w:p>
    <w:p w14:paraId="05064AA9" w14:textId="79402450" w:rsidR="004F44B4" w:rsidRDefault="004F44B4" w:rsidP="004F44B4">
      <w:pPr>
        <w:pStyle w:val="ListParagraph"/>
        <w:widowControl w:val="0"/>
        <w:numPr>
          <w:ilvl w:val="0"/>
          <w:numId w:val="27"/>
        </w:numPr>
        <w:autoSpaceDE w:val="0"/>
        <w:autoSpaceDN w:val="0"/>
        <w:adjustRightInd w:val="0"/>
        <w:spacing w:after="240"/>
        <w:rPr>
          <w:rFonts w:ascii="Gill Sans" w:hAnsi="Gill Sans" w:cs="Gill Sans"/>
          <w:lang w:val="en-US"/>
        </w:rPr>
      </w:pPr>
      <w:r w:rsidRPr="004F44B4">
        <w:rPr>
          <w:rFonts w:ascii="Gill Sans" w:hAnsi="Gill Sans" w:cs="Gill Sans"/>
          <w:lang w:val="en-US"/>
        </w:rPr>
        <w:t>Vanuit ZDT kan gesteld worden</w:t>
      </w:r>
      <w:r w:rsidR="00804E1B">
        <w:rPr>
          <w:rFonts w:ascii="Gill Sans" w:hAnsi="Gill Sans" w:cs="Gill Sans"/>
          <w:lang w:val="en-US"/>
        </w:rPr>
        <w:t xml:space="preserve"> dat… </w:t>
      </w:r>
    </w:p>
    <w:p w14:paraId="1690526E" w14:textId="77777777" w:rsidR="004F44B4" w:rsidRDefault="004F44B4" w:rsidP="004F44B4">
      <w:pPr>
        <w:pStyle w:val="ListParagraph"/>
        <w:widowControl w:val="0"/>
        <w:numPr>
          <w:ilvl w:val="1"/>
          <w:numId w:val="27"/>
        </w:numPr>
        <w:autoSpaceDE w:val="0"/>
        <w:autoSpaceDN w:val="0"/>
        <w:adjustRightInd w:val="0"/>
        <w:spacing w:after="240"/>
        <w:rPr>
          <w:rFonts w:ascii="Gill Sans" w:hAnsi="Gill Sans" w:cs="Gill Sans"/>
          <w:lang w:val="en-US"/>
        </w:rPr>
      </w:pPr>
      <w:r w:rsidRPr="004F44B4">
        <w:rPr>
          <w:rFonts w:ascii="Gill Sans" w:hAnsi="Gill Sans" w:cs="Gill Sans"/>
          <w:lang w:val="en-US"/>
        </w:rPr>
        <w:t xml:space="preserve">het levendig houden van de verwondering, leervreugde en nieuwsgierigheid (intrinsieke motivatie) </w:t>
      </w:r>
    </w:p>
    <w:p w14:paraId="2CF16E77" w14:textId="77777777" w:rsidR="00804E1B" w:rsidRPr="00804E1B" w:rsidRDefault="004F44B4" w:rsidP="004F44B4">
      <w:pPr>
        <w:pStyle w:val="ListParagraph"/>
        <w:widowControl w:val="0"/>
        <w:numPr>
          <w:ilvl w:val="1"/>
          <w:numId w:val="27"/>
        </w:numPr>
        <w:autoSpaceDE w:val="0"/>
        <w:autoSpaceDN w:val="0"/>
        <w:adjustRightInd w:val="0"/>
        <w:spacing w:after="240"/>
        <w:rPr>
          <w:rFonts w:ascii="Gill Sans" w:hAnsi="Gill Sans" w:cs="Gill Sans"/>
          <w:lang w:val="en-US"/>
        </w:rPr>
      </w:pPr>
      <w:r w:rsidRPr="004F44B4">
        <w:rPr>
          <w:rFonts w:ascii="Gill Sans" w:hAnsi="Gill Sans" w:cs="Gill Sans"/>
          <w:lang w:val="en-US"/>
        </w:rPr>
        <w:t xml:space="preserve">het bevorderen van eigenaarschap over aangereikte normen en waarden </w:t>
      </w:r>
      <w:r w:rsidRPr="00804E1B">
        <w:rPr>
          <w:rFonts w:ascii="Gill Sans" w:hAnsi="Gill Sans" w:cs="Gill Sans"/>
          <w:lang w:val="en-US"/>
        </w:rPr>
        <w:t xml:space="preserve">(internalisatie) </w:t>
      </w:r>
    </w:p>
    <w:p w14:paraId="26532974" w14:textId="0DF38BA3" w:rsidR="00804E1B" w:rsidRPr="00804E1B" w:rsidRDefault="00804E1B" w:rsidP="004F44B4">
      <w:pPr>
        <w:widowControl w:val="0"/>
        <w:autoSpaceDE w:val="0"/>
        <w:autoSpaceDN w:val="0"/>
        <w:adjustRightInd w:val="0"/>
        <w:spacing w:after="240"/>
        <w:rPr>
          <w:rFonts w:ascii="Gill Sans" w:hAnsi="Gill Sans" w:cs="Gill Sans"/>
          <w:lang w:val="en-US"/>
        </w:rPr>
      </w:pPr>
      <w:r>
        <w:rPr>
          <w:rFonts w:ascii="Gill Sans" w:hAnsi="Gill Sans" w:cs="Gill Sans"/>
          <w:bCs/>
          <w:lang w:val="en-US"/>
        </w:rPr>
        <w:t xml:space="preserve">… </w:t>
      </w:r>
      <w:r w:rsidR="004F44B4" w:rsidRPr="00804E1B">
        <w:rPr>
          <w:rFonts w:ascii="Gill Sans" w:hAnsi="Gill Sans" w:cs="Gill Sans"/>
          <w:bCs/>
          <w:lang w:val="en-US"/>
        </w:rPr>
        <w:t xml:space="preserve">kerndoelstellingen </w:t>
      </w:r>
      <w:r w:rsidR="004F44B4" w:rsidRPr="00804E1B">
        <w:rPr>
          <w:rFonts w:ascii="Gill Sans" w:hAnsi="Gill Sans" w:cs="Gill Sans"/>
          <w:lang w:val="en-US"/>
        </w:rPr>
        <w:t xml:space="preserve">zijn van ontwikkeling, want dit zijn de routes naar ... </w:t>
      </w:r>
    </w:p>
    <w:p w14:paraId="15FF7699" w14:textId="0CB70425" w:rsidR="004F44B4" w:rsidRPr="00804E1B" w:rsidRDefault="004F44B4" w:rsidP="00804E1B">
      <w:pPr>
        <w:widowControl w:val="0"/>
        <w:autoSpaceDE w:val="0"/>
        <w:autoSpaceDN w:val="0"/>
        <w:adjustRightInd w:val="0"/>
        <w:spacing w:after="240"/>
        <w:rPr>
          <w:rFonts w:ascii="Gill Sans" w:hAnsi="Gill Sans" w:cs="Gill Sans"/>
          <w:lang w:val="en-US"/>
        </w:rPr>
      </w:pPr>
      <w:r w:rsidRPr="00804E1B">
        <w:rPr>
          <w:rFonts w:ascii="Gill Sans" w:hAnsi="Gill Sans" w:cs="Gill Sans"/>
          <w:color w:val="4C4C4C"/>
          <w:lang w:val="en-US"/>
        </w:rPr>
        <w:t xml:space="preserve">(a) </w:t>
      </w:r>
      <w:r w:rsidRPr="00804E1B">
        <w:rPr>
          <w:rFonts w:ascii="Gill Sans" w:hAnsi="Gill Sans" w:cs="Gill Sans"/>
          <w:lang w:val="en-US"/>
        </w:rPr>
        <w:t xml:space="preserve">het nemen van spontane en duurzame </w:t>
      </w:r>
      <w:r w:rsidRPr="00804E1B">
        <w:rPr>
          <w:rFonts w:ascii="Gill Sans" w:hAnsi="Gill Sans" w:cs="Gill Sans"/>
          <w:bCs/>
          <w:lang w:val="en-US"/>
        </w:rPr>
        <w:t xml:space="preserve">verantwoordelijkheid </w:t>
      </w:r>
      <w:r w:rsidRPr="00804E1B">
        <w:rPr>
          <w:rFonts w:ascii="Gill Sans" w:hAnsi="Gill Sans" w:cs="Gill Sans"/>
          <w:lang w:val="en-US"/>
        </w:rPr>
        <w:t>voor het leerproces/functioneren</w:t>
      </w:r>
      <w:r w:rsidR="00804E1B" w:rsidRPr="00804E1B">
        <w:rPr>
          <w:rFonts w:ascii="Gill Sans" w:hAnsi="Gill Sans" w:cs="Gill Sans"/>
          <w:lang w:val="en-US"/>
        </w:rPr>
        <w:t xml:space="preserve">  &lt;-&gt;  </w:t>
      </w:r>
      <w:r w:rsidRPr="00804E1B">
        <w:rPr>
          <w:rFonts w:ascii="Gill Sans" w:hAnsi="Gill Sans" w:cs="Gill Sans"/>
          <w:lang w:val="en-US"/>
        </w:rPr>
        <w:t xml:space="preserve">slaafse gehoorzaamheid </w:t>
      </w:r>
      <w:r w:rsidR="00804E1B" w:rsidRPr="00804E1B">
        <w:rPr>
          <w:rFonts w:ascii="Gill Sans" w:hAnsi="Gill Sans" w:cs="Gill Sans"/>
          <w:lang w:val="en-US"/>
        </w:rPr>
        <w:br/>
      </w:r>
      <w:r w:rsidRPr="00804E1B">
        <w:rPr>
          <w:rFonts w:ascii="Gill Sans" w:hAnsi="Gill Sans" w:cs="Gill Sans"/>
          <w:color w:val="4C4C4C"/>
          <w:lang w:val="en-US"/>
        </w:rPr>
        <w:t xml:space="preserve">(b) </w:t>
      </w:r>
      <w:r w:rsidRPr="00804E1B">
        <w:rPr>
          <w:rFonts w:ascii="Gill Sans" w:hAnsi="Gill Sans" w:cs="Gill Sans"/>
          <w:lang w:val="en-US"/>
        </w:rPr>
        <w:t xml:space="preserve">het ontwikkelen van de capaciteit tot </w:t>
      </w:r>
      <w:r w:rsidRPr="00804E1B">
        <w:rPr>
          <w:rFonts w:ascii="Gill Sans" w:hAnsi="Gill Sans" w:cs="Gill Sans"/>
          <w:bCs/>
          <w:lang w:val="en-US"/>
        </w:rPr>
        <w:t xml:space="preserve">zelfreflectie </w:t>
      </w:r>
      <w:r w:rsidRPr="00804E1B">
        <w:rPr>
          <w:rFonts w:ascii="Gill Sans" w:hAnsi="Gill Sans" w:cs="Gill Sans"/>
          <w:lang w:val="en-US"/>
        </w:rPr>
        <w:t>en een kritische ingesteldheid</w:t>
      </w:r>
      <w:r w:rsidR="00804E1B" w:rsidRPr="00804E1B">
        <w:rPr>
          <w:rFonts w:ascii="Gill Sans" w:hAnsi="Gill Sans" w:cs="Gill Sans"/>
          <w:lang w:val="en-US"/>
        </w:rPr>
        <w:t xml:space="preserve"> </w:t>
      </w:r>
      <w:r w:rsidR="00804E1B">
        <w:rPr>
          <w:rFonts w:ascii="Gill Sans" w:hAnsi="Gill Sans" w:cs="Gill Sans"/>
          <w:lang w:val="en-US"/>
        </w:rPr>
        <w:t xml:space="preserve">  </w:t>
      </w:r>
      <w:r w:rsidR="00804E1B" w:rsidRPr="00804E1B">
        <w:rPr>
          <w:rFonts w:ascii="Gill Sans" w:hAnsi="Gill Sans" w:cs="Gill Sans"/>
          <w:lang w:val="en-US"/>
        </w:rPr>
        <w:t xml:space="preserve">&lt;-&gt;  </w:t>
      </w:r>
      <w:r w:rsidRPr="00804E1B">
        <w:rPr>
          <w:rFonts w:ascii="Gill Sans" w:hAnsi="Gill Sans" w:cs="Gill Sans"/>
          <w:lang w:val="en-US"/>
        </w:rPr>
        <w:t xml:space="preserve">passiviteit en onverschilligheid </w:t>
      </w:r>
      <w:r w:rsidR="00804E1B" w:rsidRPr="00804E1B">
        <w:rPr>
          <w:rFonts w:ascii="Gill Sans" w:hAnsi="Gill Sans" w:cs="Gill Sans"/>
          <w:lang w:val="en-US"/>
        </w:rPr>
        <w:br/>
      </w:r>
      <w:r w:rsidRPr="00804E1B">
        <w:rPr>
          <w:rFonts w:ascii="Gill Sans" w:hAnsi="Gill Sans" w:cs="Gill Sans"/>
          <w:color w:val="4C4C4C"/>
          <w:lang w:val="en-US"/>
        </w:rPr>
        <w:t xml:space="preserve">(c) </w:t>
      </w:r>
      <w:r w:rsidRPr="00804E1B">
        <w:rPr>
          <w:rFonts w:ascii="Gill Sans" w:hAnsi="Gill Sans" w:cs="Gill Sans"/>
          <w:lang w:val="en-US"/>
        </w:rPr>
        <w:t xml:space="preserve">het ontwikkelen van een open en </w:t>
      </w:r>
      <w:r w:rsidRPr="00804E1B">
        <w:rPr>
          <w:rFonts w:ascii="Gill Sans" w:hAnsi="Gill Sans" w:cs="Gill Sans"/>
          <w:bCs/>
          <w:lang w:val="en-US"/>
        </w:rPr>
        <w:t xml:space="preserve">receptieve, interpersoonlijke houding </w:t>
      </w:r>
      <w:r w:rsidRPr="00804E1B">
        <w:rPr>
          <w:rFonts w:ascii="Gill Sans" w:hAnsi="Gill Sans" w:cs="Gill Sans"/>
          <w:lang w:val="en-US"/>
        </w:rPr>
        <w:t>naar anderen (bijv., empathie)</w:t>
      </w:r>
      <w:r w:rsidR="00804E1B" w:rsidRPr="00804E1B">
        <w:rPr>
          <w:rFonts w:ascii="Gill Sans" w:hAnsi="Gill Sans" w:cs="Gill Sans"/>
          <w:lang w:val="en-US"/>
        </w:rPr>
        <w:t xml:space="preserve"> &lt;-&gt;  </w:t>
      </w:r>
      <w:r w:rsidRPr="00804E1B">
        <w:rPr>
          <w:rFonts w:ascii="Gill Sans" w:hAnsi="Gill Sans" w:cs="Gill Sans"/>
          <w:lang w:val="en-US"/>
        </w:rPr>
        <w:t xml:space="preserve">zelfgecentreerde en defensieve </w:t>
      </w:r>
      <w:r w:rsidR="00804E1B" w:rsidRPr="00804E1B">
        <w:rPr>
          <w:rFonts w:ascii="Gill Sans" w:hAnsi="Gill Sans" w:cs="Gill Sans"/>
          <w:lang w:val="en-US"/>
        </w:rPr>
        <w:t>houdin</w:t>
      </w:r>
      <w:r w:rsidR="00804E1B">
        <w:rPr>
          <w:rFonts w:ascii="Gill Sans" w:hAnsi="Gill Sans" w:cs="Gill Sans"/>
          <w:lang w:val="en-US"/>
        </w:rPr>
        <w:t>g</w:t>
      </w:r>
      <w:bookmarkStart w:id="0" w:name="_GoBack"/>
      <w:bookmarkEnd w:id="0"/>
    </w:p>
    <w:sectPr w:rsidR="004F44B4" w:rsidRPr="00804E1B" w:rsidSect="001B2859">
      <w:footerReference w:type="even" r:id="rId20"/>
      <w:footerReference w:type="default" r:id="rId2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BE85" w14:textId="77777777" w:rsidR="004F44B4" w:rsidRDefault="004F44B4" w:rsidP="00A843A4">
      <w:pPr>
        <w:spacing w:after="0"/>
      </w:pPr>
      <w:r>
        <w:separator/>
      </w:r>
    </w:p>
  </w:endnote>
  <w:endnote w:type="continuationSeparator" w:id="0">
    <w:p w14:paraId="49A12F02" w14:textId="77777777" w:rsidR="004F44B4" w:rsidRDefault="004F44B4" w:rsidP="00A843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B6E6" w14:textId="77777777" w:rsidR="004F44B4" w:rsidRDefault="004F44B4" w:rsidP="00A84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58239" w14:textId="77777777" w:rsidR="004F44B4" w:rsidRDefault="004F44B4" w:rsidP="00A843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8863D" w14:textId="77777777" w:rsidR="004F44B4" w:rsidRDefault="004F44B4" w:rsidP="00A84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E1B">
      <w:rPr>
        <w:rStyle w:val="PageNumber"/>
        <w:noProof/>
      </w:rPr>
      <w:t>1</w:t>
    </w:r>
    <w:r>
      <w:rPr>
        <w:rStyle w:val="PageNumber"/>
      </w:rPr>
      <w:fldChar w:fldCharType="end"/>
    </w:r>
  </w:p>
  <w:p w14:paraId="50AFD343" w14:textId="77777777" w:rsidR="004F44B4" w:rsidRDefault="004F44B4" w:rsidP="00A843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7B9D" w14:textId="77777777" w:rsidR="004F44B4" w:rsidRDefault="004F44B4" w:rsidP="00A843A4">
      <w:pPr>
        <w:spacing w:after="0"/>
      </w:pPr>
      <w:r>
        <w:separator/>
      </w:r>
    </w:p>
  </w:footnote>
  <w:footnote w:type="continuationSeparator" w:id="0">
    <w:p w14:paraId="79AE0B02" w14:textId="77777777" w:rsidR="004F44B4" w:rsidRDefault="004F44B4" w:rsidP="00A843A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BCF"/>
    <w:multiLevelType w:val="hybridMultilevel"/>
    <w:tmpl w:val="8218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E7328"/>
    <w:multiLevelType w:val="hybridMultilevel"/>
    <w:tmpl w:val="2E82C182"/>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A0ACA"/>
    <w:multiLevelType w:val="hybridMultilevel"/>
    <w:tmpl w:val="2A649502"/>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51E8C"/>
    <w:multiLevelType w:val="hybridMultilevel"/>
    <w:tmpl w:val="56985ED0"/>
    <w:lvl w:ilvl="0" w:tplc="98EAC944">
      <w:start w:val="5"/>
      <w:numFmt w:val="bullet"/>
      <w:lvlText w:val="-"/>
      <w:lvlJc w:val="left"/>
      <w:pPr>
        <w:ind w:left="360" w:hanging="360"/>
      </w:pPr>
      <w:rPr>
        <w:rFonts w:ascii="Times" w:eastAsiaTheme="minorEastAsia"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14434"/>
    <w:multiLevelType w:val="hybridMultilevel"/>
    <w:tmpl w:val="8E7A6E94"/>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141AC"/>
    <w:multiLevelType w:val="hybridMultilevel"/>
    <w:tmpl w:val="C6C64AF4"/>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96FAE"/>
    <w:multiLevelType w:val="hybridMultilevel"/>
    <w:tmpl w:val="4A482D62"/>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257E0"/>
    <w:multiLevelType w:val="hybridMultilevel"/>
    <w:tmpl w:val="B72A4032"/>
    <w:lvl w:ilvl="0" w:tplc="EF982C82">
      <w:start w:val="5"/>
      <w:numFmt w:val="bullet"/>
      <w:lvlText w:val="-"/>
      <w:lvlJc w:val="left"/>
      <w:pPr>
        <w:ind w:left="360" w:hanging="360"/>
      </w:pPr>
      <w:rPr>
        <w:rFonts w:ascii="Gill Sans" w:eastAsiaTheme="minorEastAsia" w:hAnsi="Gill Sans" w:cs="Gill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1B07A3"/>
    <w:multiLevelType w:val="hybridMultilevel"/>
    <w:tmpl w:val="60FC1F82"/>
    <w:lvl w:ilvl="0" w:tplc="EF982C82">
      <w:start w:val="5"/>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A445F"/>
    <w:multiLevelType w:val="hybridMultilevel"/>
    <w:tmpl w:val="69160D36"/>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BB4D8C"/>
    <w:multiLevelType w:val="hybridMultilevel"/>
    <w:tmpl w:val="913E6482"/>
    <w:lvl w:ilvl="0" w:tplc="EF982C82">
      <w:start w:val="5"/>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4167D3"/>
    <w:multiLevelType w:val="hybridMultilevel"/>
    <w:tmpl w:val="A4664E7E"/>
    <w:lvl w:ilvl="0" w:tplc="EF982C82">
      <w:start w:val="5"/>
      <w:numFmt w:val="bullet"/>
      <w:lvlText w:val="-"/>
      <w:lvlJc w:val="left"/>
      <w:pPr>
        <w:ind w:left="360" w:hanging="360"/>
      </w:pPr>
      <w:rPr>
        <w:rFonts w:ascii="Gill Sans" w:eastAsiaTheme="minorEastAsia" w:hAnsi="Gill Sans" w:cs="Gill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134FD"/>
    <w:multiLevelType w:val="hybridMultilevel"/>
    <w:tmpl w:val="3D2C2B2C"/>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7E33C3"/>
    <w:multiLevelType w:val="hybridMultilevel"/>
    <w:tmpl w:val="2CE0EEE2"/>
    <w:lvl w:ilvl="0" w:tplc="0D027FB8">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B04AB8"/>
    <w:multiLevelType w:val="hybridMultilevel"/>
    <w:tmpl w:val="77F445B6"/>
    <w:lvl w:ilvl="0" w:tplc="EF982C82">
      <w:start w:val="5"/>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7C452C"/>
    <w:multiLevelType w:val="hybridMultilevel"/>
    <w:tmpl w:val="E60AAE6C"/>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DE6FFC"/>
    <w:multiLevelType w:val="hybridMultilevel"/>
    <w:tmpl w:val="C854D470"/>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C86FAB"/>
    <w:multiLevelType w:val="hybridMultilevel"/>
    <w:tmpl w:val="C25CF1D0"/>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5A1B91"/>
    <w:multiLevelType w:val="hybridMultilevel"/>
    <w:tmpl w:val="94AAA2E6"/>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580BDF"/>
    <w:multiLevelType w:val="hybridMultilevel"/>
    <w:tmpl w:val="17B61D3A"/>
    <w:lvl w:ilvl="0" w:tplc="EF982C82">
      <w:start w:val="5"/>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6143C8"/>
    <w:multiLevelType w:val="hybridMultilevel"/>
    <w:tmpl w:val="10BEBF9A"/>
    <w:lvl w:ilvl="0" w:tplc="98EAC944">
      <w:start w:val="5"/>
      <w:numFmt w:val="bullet"/>
      <w:lvlText w:val="-"/>
      <w:lvlJc w:val="left"/>
      <w:pPr>
        <w:ind w:left="360" w:hanging="360"/>
      </w:pPr>
      <w:rPr>
        <w:rFonts w:ascii="Times" w:eastAsiaTheme="minorEastAsia" w:hAnsi="Time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EC531D"/>
    <w:multiLevelType w:val="hybridMultilevel"/>
    <w:tmpl w:val="D6062550"/>
    <w:lvl w:ilvl="0" w:tplc="EF982C82">
      <w:start w:val="5"/>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750ACC"/>
    <w:multiLevelType w:val="hybridMultilevel"/>
    <w:tmpl w:val="EDC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E1E85"/>
    <w:multiLevelType w:val="hybridMultilevel"/>
    <w:tmpl w:val="07C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D6EC9"/>
    <w:multiLevelType w:val="hybridMultilevel"/>
    <w:tmpl w:val="CFC657C6"/>
    <w:lvl w:ilvl="0" w:tplc="EF982C82">
      <w:start w:val="5"/>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A12026"/>
    <w:multiLevelType w:val="hybridMultilevel"/>
    <w:tmpl w:val="07F6D994"/>
    <w:lvl w:ilvl="0" w:tplc="98EAC944">
      <w:start w:val="5"/>
      <w:numFmt w:val="bullet"/>
      <w:lvlText w:val="-"/>
      <w:lvlJc w:val="left"/>
      <w:pPr>
        <w:ind w:left="360" w:hanging="360"/>
      </w:pPr>
      <w:rPr>
        <w:rFonts w:ascii="Times" w:eastAsiaTheme="minorEastAsia"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0A6520"/>
    <w:multiLevelType w:val="hybridMultilevel"/>
    <w:tmpl w:val="8B7CB404"/>
    <w:lvl w:ilvl="0" w:tplc="EF982C82">
      <w:start w:val="5"/>
      <w:numFmt w:val="bullet"/>
      <w:lvlText w:val="-"/>
      <w:lvlJc w:val="left"/>
      <w:pPr>
        <w:ind w:left="360" w:hanging="360"/>
      </w:pPr>
      <w:rPr>
        <w:rFonts w:ascii="Gill Sans" w:eastAsiaTheme="minorEastAsia" w:hAnsi="Gill Sans" w:cs="Gill San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13"/>
  </w:num>
  <w:num w:numId="4">
    <w:abstractNumId w:val="25"/>
  </w:num>
  <w:num w:numId="5">
    <w:abstractNumId w:val="3"/>
  </w:num>
  <w:num w:numId="6">
    <w:abstractNumId w:val="17"/>
  </w:num>
  <w:num w:numId="7">
    <w:abstractNumId w:val="15"/>
  </w:num>
  <w:num w:numId="8">
    <w:abstractNumId w:val="26"/>
  </w:num>
  <w:num w:numId="9">
    <w:abstractNumId w:val="11"/>
  </w:num>
  <w:num w:numId="10">
    <w:abstractNumId w:val="8"/>
  </w:num>
  <w:num w:numId="11">
    <w:abstractNumId w:val="14"/>
  </w:num>
  <w:num w:numId="12">
    <w:abstractNumId w:val="10"/>
  </w:num>
  <w:num w:numId="13">
    <w:abstractNumId w:val="19"/>
  </w:num>
  <w:num w:numId="14">
    <w:abstractNumId w:val="24"/>
  </w:num>
  <w:num w:numId="15">
    <w:abstractNumId w:val="21"/>
  </w:num>
  <w:num w:numId="16">
    <w:abstractNumId w:val="7"/>
  </w:num>
  <w:num w:numId="17">
    <w:abstractNumId w:val="0"/>
  </w:num>
  <w:num w:numId="18">
    <w:abstractNumId w:val="16"/>
  </w:num>
  <w:num w:numId="19">
    <w:abstractNumId w:val="1"/>
  </w:num>
  <w:num w:numId="20">
    <w:abstractNumId w:val="12"/>
  </w:num>
  <w:num w:numId="21">
    <w:abstractNumId w:val="18"/>
  </w:num>
  <w:num w:numId="22">
    <w:abstractNumId w:val="2"/>
  </w:num>
  <w:num w:numId="23">
    <w:abstractNumId w:val="5"/>
  </w:num>
  <w:num w:numId="24">
    <w:abstractNumId w:val="6"/>
  </w:num>
  <w:num w:numId="25">
    <w:abstractNumId w:val="9"/>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B8"/>
    <w:rsid w:val="000360C3"/>
    <w:rsid w:val="0006526E"/>
    <w:rsid w:val="000A5193"/>
    <w:rsid w:val="00151E2C"/>
    <w:rsid w:val="00182A38"/>
    <w:rsid w:val="001B2859"/>
    <w:rsid w:val="001B78D1"/>
    <w:rsid w:val="00203B2E"/>
    <w:rsid w:val="00350B69"/>
    <w:rsid w:val="003E45CA"/>
    <w:rsid w:val="003E5D72"/>
    <w:rsid w:val="003F12D9"/>
    <w:rsid w:val="004C5D25"/>
    <w:rsid w:val="004D0C25"/>
    <w:rsid w:val="004F44B4"/>
    <w:rsid w:val="005A7C78"/>
    <w:rsid w:val="005C33AE"/>
    <w:rsid w:val="005E00A8"/>
    <w:rsid w:val="006037EE"/>
    <w:rsid w:val="00795725"/>
    <w:rsid w:val="007A1F89"/>
    <w:rsid w:val="007B67EF"/>
    <w:rsid w:val="007D7C6E"/>
    <w:rsid w:val="00804E1B"/>
    <w:rsid w:val="008D2732"/>
    <w:rsid w:val="009A4A4F"/>
    <w:rsid w:val="00A843A4"/>
    <w:rsid w:val="00A9539A"/>
    <w:rsid w:val="00B449D5"/>
    <w:rsid w:val="00BB05DE"/>
    <w:rsid w:val="00C9329F"/>
    <w:rsid w:val="00CD7DCC"/>
    <w:rsid w:val="00D04760"/>
    <w:rsid w:val="00D87F07"/>
    <w:rsid w:val="00D93019"/>
    <w:rsid w:val="00DB2182"/>
    <w:rsid w:val="00DB56C0"/>
    <w:rsid w:val="00DC0152"/>
    <w:rsid w:val="00E235E1"/>
    <w:rsid w:val="00E42813"/>
    <w:rsid w:val="00E96408"/>
    <w:rsid w:val="00F22F0A"/>
    <w:rsid w:val="00F470B8"/>
    <w:rsid w:val="00F76420"/>
    <w:rsid w:val="00F82B7B"/>
    <w:rsid w:val="00FD25ED"/>
    <w:rsid w:val="00FD686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B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72"/>
    <w:rPr>
      <w:rFonts w:ascii="Avenir Book" w:hAnsi="Avenir Book"/>
    </w:rPr>
  </w:style>
  <w:style w:type="paragraph" w:styleId="Heading1">
    <w:name w:val="heading 1"/>
    <w:basedOn w:val="Normal"/>
    <w:next w:val="Normal"/>
    <w:link w:val="Heading1Char"/>
    <w:autoRedefine/>
    <w:uiPriority w:val="9"/>
    <w:qFormat/>
    <w:rsid w:val="00350B69"/>
    <w:pPr>
      <w:keepNext/>
      <w:keepLines/>
      <w:pBdr>
        <w:top w:val="nil"/>
        <w:left w:val="nil"/>
        <w:bottom w:val="nil"/>
        <w:right w:val="nil"/>
        <w:between w:val="nil"/>
        <w:bar w:val="nil"/>
      </w:pBdr>
      <w:spacing w:before="480" w:after="0"/>
      <w:outlineLvl w:val="0"/>
    </w:pPr>
    <w:rPr>
      <w:rFonts w:ascii="Arial" w:eastAsiaTheme="majorEastAsia" w:hAnsi="Arial" w:cstheme="majorBidi"/>
      <w:b/>
      <w:bCs/>
      <w:color w:val="FF1457"/>
      <w:sz w:val="28"/>
      <w:szCs w:val="32"/>
    </w:rPr>
  </w:style>
  <w:style w:type="paragraph" w:styleId="Heading2">
    <w:name w:val="heading 2"/>
    <w:basedOn w:val="Normal"/>
    <w:next w:val="Normal"/>
    <w:link w:val="Heading2Char"/>
    <w:autoRedefine/>
    <w:uiPriority w:val="9"/>
    <w:unhideWhenUsed/>
    <w:qFormat/>
    <w:rsid w:val="003E45CA"/>
    <w:pPr>
      <w:spacing w:before="200" w:after="80"/>
      <w:outlineLvl w:val="1"/>
    </w:pPr>
    <w:rPr>
      <w:rFonts w:ascii="Arial" w:eastAsiaTheme="majorEastAsia" w:hAnsi="Arial" w:cstheme="majorBidi"/>
      <w:b/>
    </w:rPr>
  </w:style>
  <w:style w:type="paragraph" w:styleId="Heading3">
    <w:name w:val="heading 3"/>
    <w:basedOn w:val="Normal"/>
    <w:next w:val="Normal"/>
    <w:link w:val="Heading3Char"/>
    <w:autoRedefine/>
    <w:uiPriority w:val="9"/>
    <w:unhideWhenUsed/>
    <w:qFormat/>
    <w:rsid w:val="003E45CA"/>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5CA"/>
    <w:rPr>
      <w:rFonts w:ascii="Arial" w:eastAsiaTheme="majorEastAsia" w:hAnsi="Arial" w:cstheme="majorBidi"/>
      <w:b/>
    </w:rPr>
  </w:style>
  <w:style w:type="character" w:customStyle="1" w:styleId="Heading1Char">
    <w:name w:val="Heading 1 Char"/>
    <w:basedOn w:val="DefaultParagraphFont"/>
    <w:link w:val="Heading1"/>
    <w:uiPriority w:val="9"/>
    <w:rsid w:val="00350B69"/>
    <w:rPr>
      <w:rFonts w:ascii="Arial" w:eastAsiaTheme="majorEastAsia" w:hAnsi="Arial" w:cstheme="majorBidi"/>
      <w:b/>
      <w:bCs/>
      <w:color w:val="FF1457"/>
      <w:sz w:val="28"/>
      <w:szCs w:val="32"/>
    </w:rPr>
  </w:style>
  <w:style w:type="paragraph" w:styleId="NoSpacing">
    <w:name w:val="No Spacing"/>
    <w:uiPriority w:val="1"/>
    <w:qFormat/>
    <w:rsid w:val="003E45CA"/>
    <w:pPr>
      <w:pBdr>
        <w:top w:val="nil"/>
        <w:left w:val="nil"/>
        <w:bottom w:val="nil"/>
        <w:right w:val="nil"/>
        <w:between w:val="nil"/>
        <w:bar w:val="nil"/>
      </w:pBdr>
      <w:spacing w:after="0"/>
    </w:pPr>
    <w:rPr>
      <w:rFonts w:ascii="Arial" w:eastAsia="Arial Unicode MS" w:hAnsi="Arial" w:cs="Times New Roman"/>
      <w:bdr w:val="nil"/>
      <w:lang w:val="en-US" w:eastAsia="en-US"/>
    </w:rPr>
  </w:style>
  <w:style w:type="character" w:customStyle="1" w:styleId="Heading3Char">
    <w:name w:val="Heading 3 Char"/>
    <w:basedOn w:val="DefaultParagraphFont"/>
    <w:link w:val="Heading3"/>
    <w:uiPriority w:val="9"/>
    <w:rsid w:val="003E45CA"/>
    <w:rPr>
      <w:rFonts w:ascii="Arial" w:eastAsiaTheme="majorEastAsia" w:hAnsi="Arial" w:cstheme="majorBidi"/>
      <w:b/>
      <w:bCs/>
    </w:rPr>
  </w:style>
  <w:style w:type="paragraph" w:styleId="ListParagraph">
    <w:name w:val="List Paragraph"/>
    <w:basedOn w:val="Normal"/>
    <w:uiPriority w:val="34"/>
    <w:qFormat/>
    <w:rsid w:val="00F470B8"/>
    <w:pPr>
      <w:ind w:left="720"/>
      <w:contextualSpacing/>
    </w:pPr>
  </w:style>
  <w:style w:type="paragraph" w:styleId="BalloonText">
    <w:name w:val="Balloon Text"/>
    <w:basedOn w:val="Normal"/>
    <w:link w:val="BalloonTextChar"/>
    <w:uiPriority w:val="99"/>
    <w:semiHidden/>
    <w:unhideWhenUsed/>
    <w:rsid w:val="00C932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29F"/>
    <w:rPr>
      <w:rFonts w:ascii="Lucida Grande" w:hAnsi="Lucida Grande" w:cs="Lucida Grande"/>
      <w:sz w:val="18"/>
      <w:szCs w:val="18"/>
    </w:rPr>
  </w:style>
  <w:style w:type="paragraph" w:styleId="Footer">
    <w:name w:val="footer"/>
    <w:basedOn w:val="Normal"/>
    <w:link w:val="FooterChar"/>
    <w:uiPriority w:val="99"/>
    <w:unhideWhenUsed/>
    <w:rsid w:val="00A843A4"/>
    <w:pPr>
      <w:tabs>
        <w:tab w:val="center" w:pos="4320"/>
        <w:tab w:val="right" w:pos="8640"/>
      </w:tabs>
      <w:spacing w:after="0"/>
    </w:pPr>
  </w:style>
  <w:style w:type="character" w:customStyle="1" w:styleId="FooterChar">
    <w:name w:val="Footer Char"/>
    <w:basedOn w:val="DefaultParagraphFont"/>
    <w:link w:val="Footer"/>
    <w:uiPriority w:val="99"/>
    <w:rsid w:val="00A843A4"/>
    <w:rPr>
      <w:rFonts w:ascii="Avenir Book" w:hAnsi="Avenir Book"/>
    </w:rPr>
  </w:style>
  <w:style w:type="character" w:styleId="PageNumber">
    <w:name w:val="page number"/>
    <w:basedOn w:val="DefaultParagraphFont"/>
    <w:uiPriority w:val="99"/>
    <w:semiHidden/>
    <w:unhideWhenUsed/>
    <w:rsid w:val="00A843A4"/>
  </w:style>
  <w:style w:type="table" w:styleId="TableGrid">
    <w:name w:val="Table Grid"/>
    <w:basedOn w:val="TableNormal"/>
    <w:uiPriority w:val="59"/>
    <w:rsid w:val="00D047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0476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6">
    <w:name w:val="Medium List 2 Accent 6"/>
    <w:basedOn w:val="TableNormal"/>
    <w:uiPriority w:val="66"/>
    <w:rsid w:val="00D04760"/>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3F12D9"/>
    <w:pPr>
      <w:spacing w:before="100" w:beforeAutospacing="1" w:after="100" w:afterAutospacing="1"/>
    </w:pPr>
    <w:rPr>
      <w:rFonts w:ascii="Times" w:hAnsi="Times" w:cs="Times New Roman"/>
      <w:sz w:val="20"/>
      <w:szCs w:val="20"/>
      <w:lang w:val="en-US" w:eastAsia="en-US"/>
    </w:rPr>
  </w:style>
  <w:style w:type="paragraph" w:styleId="Header">
    <w:name w:val="header"/>
    <w:basedOn w:val="Normal"/>
    <w:link w:val="HeaderChar"/>
    <w:uiPriority w:val="99"/>
    <w:unhideWhenUsed/>
    <w:rsid w:val="003F12D9"/>
    <w:pPr>
      <w:tabs>
        <w:tab w:val="center" w:pos="4320"/>
        <w:tab w:val="right" w:pos="8640"/>
      </w:tabs>
      <w:spacing w:after="0"/>
    </w:pPr>
  </w:style>
  <w:style w:type="character" w:customStyle="1" w:styleId="HeaderChar">
    <w:name w:val="Header Char"/>
    <w:basedOn w:val="DefaultParagraphFont"/>
    <w:link w:val="Header"/>
    <w:uiPriority w:val="99"/>
    <w:rsid w:val="003F12D9"/>
    <w:rPr>
      <w:rFonts w:ascii="Avenir Book" w:hAnsi="Avenir Boo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72"/>
    <w:rPr>
      <w:rFonts w:ascii="Avenir Book" w:hAnsi="Avenir Book"/>
    </w:rPr>
  </w:style>
  <w:style w:type="paragraph" w:styleId="Heading1">
    <w:name w:val="heading 1"/>
    <w:basedOn w:val="Normal"/>
    <w:next w:val="Normal"/>
    <w:link w:val="Heading1Char"/>
    <w:autoRedefine/>
    <w:uiPriority w:val="9"/>
    <w:qFormat/>
    <w:rsid w:val="00350B69"/>
    <w:pPr>
      <w:keepNext/>
      <w:keepLines/>
      <w:pBdr>
        <w:top w:val="nil"/>
        <w:left w:val="nil"/>
        <w:bottom w:val="nil"/>
        <w:right w:val="nil"/>
        <w:between w:val="nil"/>
        <w:bar w:val="nil"/>
      </w:pBdr>
      <w:spacing w:before="480" w:after="0"/>
      <w:outlineLvl w:val="0"/>
    </w:pPr>
    <w:rPr>
      <w:rFonts w:ascii="Arial" w:eastAsiaTheme="majorEastAsia" w:hAnsi="Arial" w:cstheme="majorBidi"/>
      <w:b/>
      <w:bCs/>
      <w:color w:val="FF1457"/>
      <w:sz w:val="28"/>
      <w:szCs w:val="32"/>
    </w:rPr>
  </w:style>
  <w:style w:type="paragraph" w:styleId="Heading2">
    <w:name w:val="heading 2"/>
    <w:basedOn w:val="Normal"/>
    <w:next w:val="Normal"/>
    <w:link w:val="Heading2Char"/>
    <w:autoRedefine/>
    <w:uiPriority w:val="9"/>
    <w:unhideWhenUsed/>
    <w:qFormat/>
    <w:rsid w:val="003E45CA"/>
    <w:pPr>
      <w:spacing w:before="200" w:after="80"/>
      <w:outlineLvl w:val="1"/>
    </w:pPr>
    <w:rPr>
      <w:rFonts w:ascii="Arial" w:eastAsiaTheme="majorEastAsia" w:hAnsi="Arial" w:cstheme="majorBidi"/>
      <w:b/>
    </w:rPr>
  </w:style>
  <w:style w:type="paragraph" w:styleId="Heading3">
    <w:name w:val="heading 3"/>
    <w:basedOn w:val="Normal"/>
    <w:next w:val="Normal"/>
    <w:link w:val="Heading3Char"/>
    <w:autoRedefine/>
    <w:uiPriority w:val="9"/>
    <w:unhideWhenUsed/>
    <w:qFormat/>
    <w:rsid w:val="003E45CA"/>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5CA"/>
    <w:rPr>
      <w:rFonts w:ascii="Arial" w:eastAsiaTheme="majorEastAsia" w:hAnsi="Arial" w:cstheme="majorBidi"/>
      <w:b/>
    </w:rPr>
  </w:style>
  <w:style w:type="character" w:customStyle="1" w:styleId="Heading1Char">
    <w:name w:val="Heading 1 Char"/>
    <w:basedOn w:val="DefaultParagraphFont"/>
    <w:link w:val="Heading1"/>
    <w:uiPriority w:val="9"/>
    <w:rsid w:val="00350B69"/>
    <w:rPr>
      <w:rFonts w:ascii="Arial" w:eastAsiaTheme="majorEastAsia" w:hAnsi="Arial" w:cstheme="majorBidi"/>
      <w:b/>
      <w:bCs/>
      <w:color w:val="FF1457"/>
      <w:sz w:val="28"/>
      <w:szCs w:val="32"/>
    </w:rPr>
  </w:style>
  <w:style w:type="paragraph" w:styleId="NoSpacing">
    <w:name w:val="No Spacing"/>
    <w:uiPriority w:val="1"/>
    <w:qFormat/>
    <w:rsid w:val="003E45CA"/>
    <w:pPr>
      <w:pBdr>
        <w:top w:val="nil"/>
        <w:left w:val="nil"/>
        <w:bottom w:val="nil"/>
        <w:right w:val="nil"/>
        <w:between w:val="nil"/>
        <w:bar w:val="nil"/>
      </w:pBdr>
      <w:spacing w:after="0"/>
    </w:pPr>
    <w:rPr>
      <w:rFonts w:ascii="Arial" w:eastAsia="Arial Unicode MS" w:hAnsi="Arial" w:cs="Times New Roman"/>
      <w:bdr w:val="nil"/>
      <w:lang w:val="en-US" w:eastAsia="en-US"/>
    </w:rPr>
  </w:style>
  <w:style w:type="character" w:customStyle="1" w:styleId="Heading3Char">
    <w:name w:val="Heading 3 Char"/>
    <w:basedOn w:val="DefaultParagraphFont"/>
    <w:link w:val="Heading3"/>
    <w:uiPriority w:val="9"/>
    <w:rsid w:val="003E45CA"/>
    <w:rPr>
      <w:rFonts w:ascii="Arial" w:eastAsiaTheme="majorEastAsia" w:hAnsi="Arial" w:cstheme="majorBidi"/>
      <w:b/>
      <w:bCs/>
    </w:rPr>
  </w:style>
  <w:style w:type="paragraph" w:styleId="ListParagraph">
    <w:name w:val="List Paragraph"/>
    <w:basedOn w:val="Normal"/>
    <w:uiPriority w:val="34"/>
    <w:qFormat/>
    <w:rsid w:val="00F470B8"/>
    <w:pPr>
      <w:ind w:left="720"/>
      <w:contextualSpacing/>
    </w:pPr>
  </w:style>
  <w:style w:type="paragraph" w:styleId="BalloonText">
    <w:name w:val="Balloon Text"/>
    <w:basedOn w:val="Normal"/>
    <w:link w:val="BalloonTextChar"/>
    <w:uiPriority w:val="99"/>
    <w:semiHidden/>
    <w:unhideWhenUsed/>
    <w:rsid w:val="00C932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29F"/>
    <w:rPr>
      <w:rFonts w:ascii="Lucida Grande" w:hAnsi="Lucida Grande" w:cs="Lucida Grande"/>
      <w:sz w:val="18"/>
      <w:szCs w:val="18"/>
    </w:rPr>
  </w:style>
  <w:style w:type="paragraph" w:styleId="Footer">
    <w:name w:val="footer"/>
    <w:basedOn w:val="Normal"/>
    <w:link w:val="FooterChar"/>
    <w:uiPriority w:val="99"/>
    <w:unhideWhenUsed/>
    <w:rsid w:val="00A843A4"/>
    <w:pPr>
      <w:tabs>
        <w:tab w:val="center" w:pos="4320"/>
        <w:tab w:val="right" w:pos="8640"/>
      </w:tabs>
      <w:spacing w:after="0"/>
    </w:pPr>
  </w:style>
  <w:style w:type="character" w:customStyle="1" w:styleId="FooterChar">
    <w:name w:val="Footer Char"/>
    <w:basedOn w:val="DefaultParagraphFont"/>
    <w:link w:val="Footer"/>
    <w:uiPriority w:val="99"/>
    <w:rsid w:val="00A843A4"/>
    <w:rPr>
      <w:rFonts w:ascii="Avenir Book" w:hAnsi="Avenir Book"/>
    </w:rPr>
  </w:style>
  <w:style w:type="character" w:styleId="PageNumber">
    <w:name w:val="page number"/>
    <w:basedOn w:val="DefaultParagraphFont"/>
    <w:uiPriority w:val="99"/>
    <w:semiHidden/>
    <w:unhideWhenUsed/>
    <w:rsid w:val="00A843A4"/>
  </w:style>
  <w:style w:type="table" w:styleId="TableGrid">
    <w:name w:val="Table Grid"/>
    <w:basedOn w:val="TableNormal"/>
    <w:uiPriority w:val="59"/>
    <w:rsid w:val="00D047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0476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6">
    <w:name w:val="Medium List 2 Accent 6"/>
    <w:basedOn w:val="TableNormal"/>
    <w:uiPriority w:val="66"/>
    <w:rsid w:val="00D04760"/>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3F12D9"/>
    <w:pPr>
      <w:spacing w:before="100" w:beforeAutospacing="1" w:after="100" w:afterAutospacing="1"/>
    </w:pPr>
    <w:rPr>
      <w:rFonts w:ascii="Times" w:hAnsi="Times" w:cs="Times New Roman"/>
      <w:sz w:val="20"/>
      <w:szCs w:val="20"/>
      <w:lang w:val="en-US" w:eastAsia="en-US"/>
    </w:rPr>
  </w:style>
  <w:style w:type="paragraph" w:styleId="Header">
    <w:name w:val="header"/>
    <w:basedOn w:val="Normal"/>
    <w:link w:val="HeaderChar"/>
    <w:uiPriority w:val="99"/>
    <w:unhideWhenUsed/>
    <w:rsid w:val="003F12D9"/>
    <w:pPr>
      <w:tabs>
        <w:tab w:val="center" w:pos="4320"/>
        <w:tab w:val="right" w:pos="8640"/>
      </w:tabs>
      <w:spacing w:after="0"/>
    </w:pPr>
  </w:style>
  <w:style w:type="character" w:customStyle="1" w:styleId="HeaderChar">
    <w:name w:val="Header Char"/>
    <w:basedOn w:val="DefaultParagraphFont"/>
    <w:link w:val="Header"/>
    <w:uiPriority w:val="99"/>
    <w:rsid w:val="003F12D9"/>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5885">
      <w:bodyDiv w:val="1"/>
      <w:marLeft w:val="0"/>
      <w:marRight w:val="0"/>
      <w:marTop w:val="0"/>
      <w:marBottom w:val="0"/>
      <w:divBdr>
        <w:top w:val="none" w:sz="0" w:space="0" w:color="auto"/>
        <w:left w:val="none" w:sz="0" w:space="0" w:color="auto"/>
        <w:bottom w:val="none" w:sz="0" w:space="0" w:color="auto"/>
        <w:right w:val="none" w:sz="0" w:space="0" w:color="auto"/>
      </w:divBdr>
      <w:divsChild>
        <w:div w:id="855074046">
          <w:marLeft w:val="0"/>
          <w:marRight w:val="0"/>
          <w:marTop w:val="0"/>
          <w:marBottom w:val="0"/>
          <w:divBdr>
            <w:top w:val="none" w:sz="0" w:space="0" w:color="auto"/>
            <w:left w:val="none" w:sz="0" w:space="0" w:color="auto"/>
            <w:bottom w:val="none" w:sz="0" w:space="0" w:color="auto"/>
            <w:right w:val="none" w:sz="0" w:space="0" w:color="auto"/>
          </w:divBdr>
          <w:divsChild>
            <w:div w:id="195505133">
              <w:marLeft w:val="0"/>
              <w:marRight w:val="0"/>
              <w:marTop w:val="0"/>
              <w:marBottom w:val="0"/>
              <w:divBdr>
                <w:top w:val="none" w:sz="0" w:space="0" w:color="auto"/>
                <w:left w:val="none" w:sz="0" w:space="0" w:color="auto"/>
                <w:bottom w:val="none" w:sz="0" w:space="0" w:color="auto"/>
                <w:right w:val="none" w:sz="0" w:space="0" w:color="auto"/>
              </w:divBdr>
              <w:divsChild>
                <w:div w:id="1110318322">
                  <w:marLeft w:val="0"/>
                  <w:marRight w:val="0"/>
                  <w:marTop w:val="0"/>
                  <w:marBottom w:val="0"/>
                  <w:divBdr>
                    <w:top w:val="none" w:sz="0" w:space="0" w:color="auto"/>
                    <w:left w:val="none" w:sz="0" w:space="0" w:color="auto"/>
                    <w:bottom w:val="none" w:sz="0" w:space="0" w:color="auto"/>
                    <w:right w:val="none" w:sz="0" w:space="0" w:color="auto"/>
                  </w:divBdr>
                  <w:divsChild>
                    <w:div w:id="14223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C008C2-13D0-DF4C-8C8B-AF5CD441C95A}" type="doc">
      <dgm:prSet loTypeId="urn:microsoft.com/office/officeart/2005/8/layout/hierarchy2" loCatId="" qsTypeId="urn:microsoft.com/office/officeart/2005/8/quickstyle/simple4" qsCatId="simple" csTypeId="urn:microsoft.com/office/officeart/2005/8/colors/accent6_3" csCatId="accent6" phldr="1"/>
      <dgm:spPr/>
      <dgm:t>
        <a:bodyPr/>
        <a:lstStyle/>
        <a:p>
          <a:endParaRPr lang="en-US"/>
        </a:p>
      </dgm:t>
    </dgm:pt>
    <dgm:pt modelId="{99A3F829-F9BE-644B-9AD5-D27533AFDC6D}">
      <dgm:prSet phldrT="[Text]" custT="1"/>
      <dgm:spPr/>
      <dgm:t>
        <a:bodyPr/>
        <a:lstStyle/>
        <a:p>
          <a:r>
            <a:rPr lang="en-US" sz="1200">
              <a:solidFill>
                <a:schemeClr val="tx1"/>
              </a:solidFill>
              <a:latin typeface="Gill Sans"/>
              <a:cs typeface="Gill Sans"/>
            </a:rPr>
            <a:t>Intrinsieke motivatie</a:t>
          </a:r>
        </a:p>
      </dgm:t>
    </dgm:pt>
    <dgm:pt modelId="{084B3C40-5CDE-E747-9766-818360346EA7}" type="parTrans" cxnId="{4BA74F9D-0CF0-2944-8818-6A2947C9060E}">
      <dgm:prSet/>
      <dgm:spPr/>
      <dgm:t>
        <a:bodyPr/>
        <a:lstStyle/>
        <a:p>
          <a:endParaRPr lang="en-US"/>
        </a:p>
      </dgm:t>
    </dgm:pt>
    <dgm:pt modelId="{1EFE5A63-7E1B-DC4E-A426-29BEAE1154E6}" type="sibTrans" cxnId="{4BA74F9D-0CF0-2944-8818-6A2947C9060E}">
      <dgm:prSet/>
      <dgm:spPr/>
      <dgm:t>
        <a:bodyPr/>
        <a:lstStyle/>
        <a:p>
          <a:endParaRPr lang="en-US"/>
        </a:p>
      </dgm:t>
    </dgm:pt>
    <dgm:pt modelId="{71A82D66-28C6-4B44-A79B-148F92CCF3DA}">
      <dgm:prSet phldrT="[Text]" custT="1"/>
      <dgm:spPr/>
      <dgm:t>
        <a:bodyPr/>
        <a:lstStyle/>
        <a:p>
          <a:r>
            <a:rPr lang="en-US" sz="1200">
              <a:solidFill>
                <a:schemeClr val="tx1"/>
              </a:solidFill>
              <a:latin typeface="Gill Sans"/>
              <a:cs typeface="Gill Sans"/>
            </a:rPr>
            <a:t>Betrokkenheid</a:t>
          </a:r>
        </a:p>
      </dgm:t>
    </dgm:pt>
    <dgm:pt modelId="{D7432E02-4D56-874B-BF43-2E05C3525CE8}" type="parTrans" cxnId="{8DCFC952-2D61-8A4A-BE1A-F70FBB9F166B}">
      <dgm:prSet/>
      <dgm:spPr/>
      <dgm:t>
        <a:bodyPr/>
        <a:lstStyle/>
        <a:p>
          <a:endParaRPr lang="en-US"/>
        </a:p>
      </dgm:t>
    </dgm:pt>
    <dgm:pt modelId="{DF7C897E-CEF1-9448-87A3-5C64135F0281}" type="sibTrans" cxnId="{8DCFC952-2D61-8A4A-BE1A-F70FBB9F166B}">
      <dgm:prSet/>
      <dgm:spPr/>
      <dgm:t>
        <a:bodyPr/>
        <a:lstStyle/>
        <a:p>
          <a:endParaRPr lang="en-US"/>
        </a:p>
      </dgm:t>
    </dgm:pt>
    <dgm:pt modelId="{615A5D38-FB02-4E4F-A2A5-C846C7F887BC}">
      <dgm:prSet phldrT="[Text]" custT="1"/>
      <dgm:spPr/>
      <dgm:t>
        <a:bodyPr/>
        <a:lstStyle/>
        <a:p>
          <a:r>
            <a:rPr lang="en-US" sz="1200">
              <a:solidFill>
                <a:schemeClr val="tx1"/>
              </a:solidFill>
              <a:latin typeface="Gill Sans"/>
              <a:cs typeface="Gill Sans"/>
            </a:rPr>
            <a:t>Autonomie</a:t>
          </a:r>
        </a:p>
      </dgm:t>
    </dgm:pt>
    <dgm:pt modelId="{6837B92E-0DF6-EC4E-99DC-DB9CBBB2054D}" type="parTrans" cxnId="{4412C8B3-1758-D745-8AE6-9BC64AE9B3C0}">
      <dgm:prSet/>
      <dgm:spPr/>
      <dgm:t>
        <a:bodyPr/>
        <a:lstStyle/>
        <a:p>
          <a:endParaRPr lang="en-US"/>
        </a:p>
      </dgm:t>
    </dgm:pt>
    <dgm:pt modelId="{16F523C1-514D-C54D-9987-3A043CAD8416}" type="sibTrans" cxnId="{4412C8B3-1758-D745-8AE6-9BC64AE9B3C0}">
      <dgm:prSet/>
      <dgm:spPr/>
      <dgm:t>
        <a:bodyPr/>
        <a:lstStyle/>
        <a:p>
          <a:endParaRPr lang="en-US"/>
        </a:p>
      </dgm:t>
    </dgm:pt>
    <dgm:pt modelId="{BA01C33D-F62B-A546-BAD3-BD6AADDD2ACA}">
      <dgm:prSet phldrT="[Text]" custT="1"/>
      <dgm:spPr/>
      <dgm:t>
        <a:bodyPr/>
        <a:lstStyle/>
        <a:p>
          <a:r>
            <a:rPr lang="en-US" sz="1200">
              <a:solidFill>
                <a:schemeClr val="tx1"/>
              </a:solidFill>
              <a:latin typeface="Gill Sans"/>
              <a:cs typeface="Gill Sans"/>
            </a:rPr>
            <a:t>Relationele verbondenheid</a:t>
          </a:r>
        </a:p>
      </dgm:t>
    </dgm:pt>
    <dgm:pt modelId="{D33A0444-C540-3B4C-B2D8-19A3E83B8ABA}" type="parTrans" cxnId="{B8D5DB45-BB58-9B49-B212-6BA0D814436F}">
      <dgm:prSet/>
      <dgm:spPr/>
      <dgm:t>
        <a:bodyPr/>
        <a:lstStyle/>
        <a:p>
          <a:endParaRPr lang="en-US"/>
        </a:p>
      </dgm:t>
    </dgm:pt>
    <dgm:pt modelId="{CEE4BDFB-41EA-D94C-B941-1D62E4C8FFAB}" type="sibTrans" cxnId="{B8D5DB45-BB58-9B49-B212-6BA0D814436F}">
      <dgm:prSet/>
      <dgm:spPr/>
      <dgm:t>
        <a:bodyPr/>
        <a:lstStyle/>
        <a:p>
          <a:endParaRPr lang="en-US"/>
        </a:p>
      </dgm:t>
    </dgm:pt>
    <dgm:pt modelId="{81DE18AB-83BB-A84D-BC16-C125917B6C56}">
      <dgm:prSet phldrT="[Text]" custT="1"/>
      <dgm:spPr/>
      <dgm:t>
        <a:bodyPr/>
        <a:lstStyle/>
        <a:p>
          <a:r>
            <a:rPr lang="en-US" sz="1200">
              <a:solidFill>
                <a:schemeClr val="tx1"/>
              </a:solidFill>
              <a:latin typeface="Gill Sans"/>
              <a:cs typeface="Gill Sans"/>
            </a:rPr>
            <a:t>Competentie</a:t>
          </a:r>
        </a:p>
      </dgm:t>
    </dgm:pt>
    <dgm:pt modelId="{E603D1CF-77B9-864A-96E2-AB2E1AEF3E2C}" type="parTrans" cxnId="{9F1D4A0F-B2E9-0F41-A8F9-62E233609A1C}">
      <dgm:prSet/>
      <dgm:spPr/>
      <dgm:t>
        <a:bodyPr/>
        <a:lstStyle/>
        <a:p>
          <a:endParaRPr lang="en-US"/>
        </a:p>
      </dgm:t>
    </dgm:pt>
    <dgm:pt modelId="{0D07DBFA-F7FF-EB4F-8C6F-2AAD89DDEF52}" type="sibTrans" cxnId="{9F1D4A0F-B2E9-0F41-A8F9-62E233609A1C}">
      <dgm:prSet/>
      <dgm:spPr/>
      <dgm:t>
        <a:bodyPr/>
        <a:lstStyle/>
        <a:p>
          <a:endParaRPr lang="en-US"/>
        </a:p>
      </dgm:t>
    </dgm:pt>
    <dgm:pt modelId="{8BE1A745-9748-7041-9584-ABE9A234302E}" type="pres">
      <dgm:prSet presAssocID="{89C008C2-13D0-DF4C-8C8B-AF5CD441C95A}" presName="diagram" presStyleCnt="0">
        <dgm:presLayoutVars>
          <dgm:chPref val="1"/>
          <dgm:dir/>
          <dgm:animOne val="branch"/>
          <dgm:animLvl val="lvl"/>
          <dgm:resizeHandles val="exact"/>
        </dgm:presLayoutVars>
      </dgm:prSet>
      <dgm:spPr/>
      <dgm:t>
        <a:bodyPr/>
        <a:lstStyle/>
        <a:p>
          <a:endParaRPr lang="en-US"/>
        </a:p>
      </dgm:t>
    </dgm:pt>
    <dgm:pt modelId="{D647A1D9-6C8C-694B-A6A4-CDF4E8ED09A8}" type="pres">
      <dgm:prSet presAssocID="{99A3F829-F9BE-644B-9AD5-D27533AFDC6D}" presName="root1" presStyleCnt="0"/>
      <dgm:spPr/>
    </dgm:pt>
    <dgm:pt modelId="{4B7D2860-13C2-E44F-BC06-1B0B9870AA83}" type="pres">
      <dgm:prSet presAssocID="{99A3F829-F9BE-644B-9AD5-D27533AFDC6D}" presName="LevelOneTextNode" presStyleLbl="node0" presStyleIdx="0" presStyleCnt="1" custLinFactNeighborX="-4256" custLinFactNeighborY="-14682">
        <dgm:presLayoutVars>
          <dgm:chPref val="3"/>
        </dgm:presLayoutVars>
      </dgm:prSet>
      <dgm:spPr/>
      <dgm:t>
        <a:bodyPr/>
        <a:lstStyle/>
        <a:p>
          <a:endParaRPr lang="en-US"/>
        </a:p>
      </dgm:t>
    </dgm:pt>
    <dgm:pt modelId="{4958D47D-07C6-CC4F-B3A7-71D859654B79}" type="pres">
      <dgm:prSet presAssocID="{99A3F829-F9BE-644B-9AD5-D27533AFDC6D}" presName="level2hierChild" presStyleCnt="0"/>
      <dgm:spPr/>
    </dgm:pt>
    <dgm:pt modelId="{39033F43-C8D8-154F-B955-320892C198B3}" type="pres">
      <dgm:prSet presAssocID="{D7432E02-4D56-874B-BF43-2E05C3525CE8}" presName="conn2-1" presStyleLbl="parChTrans1D2" presStyleIdx="0" presStyleCnt="1"/>
      <dgm:spPr/>
      <dgm:t>
        <a:bodyPr/>
        <a:lstStyle/>
        <a:p>
          <a:endParaRPr lang="en-US"/>
        </a:p>
      </dgm:t>
    </dgm:pt>
    <dgm:pt modelId="{3928CE53-19CC-214C-913E-129083C75EC9}" type="pres">
      <dgm:prSet presAssocID="{D7432E02-4D56-874B-BF43-2E05C3525CE8}" presName="connTx" presStyleLbl="parChTrans1D2" presStyleIdx="0" presStyleCnt="1"/>
      <dgm:spPr/>
      <dgm:t>
        <a:bodyPr/>
        <a:lstStyle/>
        <a:p>
          <a:endParaRPr lang="en-US"/>
        </a:p>
      </dgm:t>
    </dgm:pt>
    <dgm:pt modelId="{0175BBB0-1363-9248-A666-2174F329933C}" type="pres">
      <dgm:prSet presAssocID="{71A82D66-28C6-4B44-A79B-148F92CCF3DA}" presName="root2" presStyleCnt="0"/>
      <dgm:spPr/>
    </dgm:pt>
    <dgm:pt modelId="{7AB61368-986B-AB45-8E65-4DE529899E6D}" type="pres">
      <dgm:prSet presAssocID="{71A82D66-28C6-4B44-A79B-148F92CCF3DA}" presName="LevelTwoTextNode" presStyleLbl="node2" presStyleIdx="0" presStyleCnt="1">
        <dgm:presLayoutVars>
          <dgm:chPref val="3"/>
        </dgm:presLayoutVars>
      </dgm:prSet>
      <dgm:spPr/>
      <dgm:t>
        <a:bodyPr/>
        <a:lstStyle/>
        <a:p>
          <a:endParaRPr lang="en-US"/>
        </a:p>
      </dgm:t>
    </dgm:pt>
    <dgm:pt modelId="{3A3E2B11-CD3E-5E4B-B04B-CD92BDC3831A}" type="pres">
      <dgm:prSet presAssocID="{71A82D66-28C6-4B44-A79B-148F92CCF3DA}" presName="level3hierChild" presStyleCnt="0"/>
      <dgm:spPr/>
    </dgm:pt>
    <dgm:pt modelId="{C10736DA-4735-D041-A16E-037C4CE6E115}" type="pres">
      <dgm:prSet presAssocID="{6837B92E-0DF6-EC4E-99DC-DB9CBBB2054D}" presName="conn2-1" presStyleLbl="parChTrans1D3" presStyleIdx="0" presStyleCnt="3"/>
      <dgm:spPr/>
      <dgm:t>
        <a:bodyPr/>
        <a:lstStyle/>
        <a:p>
          <a:endParaRPr lang="en-US"/>
        </a:p>
      </dgm:t>
    </dgm:pt>
    <dgm:pt modelId="{780D30F3-FE3B-9A4C-AF72-55DBE4B96102}" type="pres">
      <dgm:prSet presAssocID="{6837B92E-0DF6-EC4E-99DC-DB9CBBB2054D}" presName="connTx" presStyleLbl="parChTrans1D3" presStyleIdx="0" presStyleCnt="3"/>
      <dgm:spPr/>
      <dgm:t>
        <a:bodyPr/>
        <a:lstStyle/>
        <a:p>
          <a:endParaRPr lang="en-US"/>
        </a:p>
      </dgm:t>
    </dgm:pt>
    <dgm:pt modelId="{B4F05D82-0465-964A-B181-EC21A0B98611}" type="pres">
      <dgm:prSet presAssocID="{615A5D38-FB02-4E4F-A2A5-C846C7F887BC}" presName="root2" presStyleCnt="0"/>
      <dgm:spPr/>
    </dgm:pt>
    <dgm:pt modelId="{DDF95227-1ADE-F94A-8738-83BB7A87BCCC}" type="pres">
      <dgm:prSet presAssocID="{615A5D38-FB02-4E4F-A2A5-C846C7F887BC}" presName="LevelTwoTextNode" presStyleLbl="node3" presStyleIdx="0" presStyleCnt="3">
        <dgm:presLayoutVars>
          <dgm:chPref val="3"/>
        </dgm:presLayoutVars>
      </dgm:prSet>
      <dgm:spPr/>
      <dgm:t>
        <a:bodyPr/>
        <a:lstStyle/>
        <a:p>
          <a:endParaRPr lang="en-US"/>
        </a:p>
      </dgm:t>
    </dgm:pt>
    <dgm:pt modelId="{3397C112-7F61-5E4B-A4E9-4DD254DC6CFD}" type="pres">
      <dgm:prSet presAssocID="{615A5D38-FB02-4E4F-A2A5-C846C7F887BC}" presName="level3hierChild" presStyleCnt="0"/>
      <dgm:spPr/>
    </dgm:pt>
    <dgm:pt modelId="{FBA66ED5-0917-6147-832C-C52896E2F894}" type="pres">
      <dgm:prSet presAssocID="{D33A0444-C540-3B4C-B2D8-19A3E83B8ABA}" presName="conn2-1" presStyleLbl="parChTrans1D3" presStyleIdx="1" presStyleCnt="3"/>
      <dgm:spPr/>
      <dgm:t>
        <a:bodyPr/>
        <a:lstStyle/>
        <a:p>
          <a:endParaRPr lang="en-US"/>
        </a:p>
      </dgm:t>
    </dgm:pt>
    <dgm:pt modelId="{08D06894-CB66-EF4D-B0F9-28C6A3C26ABB}" type="pres">
      <dgm:prSet presAssocID="{D33A0444-C540-3B4C-B2D8-19A3E83B8ABA}" presName="connTx" presStyleLbl="parChTrans1D3" presStyleIdx="1" presStyleCnt="3"/>
      <dgm:spPr/>
      <dgm:t>
        <a:bodyPr/>
        <a:lstStyle/>
        <a:p>
          <a:endParaRPr lang="en-US"/>
        </a:p>
      </dgm:t>
    </dgm:pt>
    <dgm:pt modelId="{71BC31A3-8889-DE4C-907E-C3AD7726C287}" type="pres">
      <dgm:prSet presAssocID="{BA01C33D-F62B-A546-BAD3-BD6AADDD2ACA}" presName="root2" presStyleCnt="0"/>
      <dgm:spPr/>
    </dgm:pt>
    <dgm:pt modelId="{54B6FD69-EB09-A245-A0CC-F592441E0311}" type="pres">
      <dgm:prSet presAssocID="{BA01C33D-F62B-A546-BAD3-BD6AADDD2ACA}" presName="LevelTwoTextNode" presStyleLbl="node3" presStyleIdx="1" presStyleCnt="3">
        <dgm:presLayoutVars>
          <dgm:chPref val="3"/>
        </dgm:presLayoutVars>
      </dgm:prSet>
      <dgm:spPr/>
      <dgm:t>
        <a:bodyPr/>
        <a:lstStyle/>
        <a:p>
          <a:endParaRPr lang="en-US"/>
        </a:p>
      </dgm:t>
    </dgm:pt>
    <dgm:pt modelId="{19926821-2651-3F48-8803-4801AC8D9D03}" type="pres">
      <dgm:prSet presAssocID="{BA01C33D-F62B-A546-BAD3-BD6AADDD2ACA}" presName="level3hierChild" presStyleCnt="0"/>
      <dgm:spPr/>
    </dgm:pt>
    <dgm:pt modelId="{C4373C88-E9B9-FF48-9869-7D3201EBAA07}" type="pres">
      <dgm:prSet presAssocID="{E603D1CF-77B9-864A-96E2-AB2E1AEF3E2C}" presName="conn2-1" presStyleLbl="parChTrans1D3" presStyleIdx="2" presStyleCnt="3"/>
      <dgm:spPr/>
      <dgm:t>
        <a:bodyPr/>
        <a:lstStyle/>
        <a:p>
          <a:endParaRPr lang="en-US"/>
        </a:p>
      </dgm:t>
    </dgm:pt>
    <dgm:pt modelId="{0164DD01-597D-894C-87B6-E9D25F29BA86}" type="pres">
      <dgm:prSet presAssocID="{E603D1CF-77B9-864A-96E2-AB2E1AEF3E2C}" presName="connTx" presStyleLbl="parChTrans1D3" presStyleIdx="2" presStyleCnt="3"/>
      <dgm:spPr/>
      <dgm:t>
        <a:bodyPr/>
        <a:lstStyle/>
        <a:p>
          <a:endParaRPr lang="en-US"/>
        </a:p>
      </dgm:t>
    </dgm:pt>
    <dgm:pt modelId="{3C80A144-D941-DD4C-A334-EE20D3B183DB}" type="pres">
      <dgm:prSet presAssocID="{81DE18AB-83BB-A84D-BC16-C125917B6C56}" presName="root2" presStyleCnt="0"/>
      <dgm:spPr/>
    </dgm:pt>
    <dgm:pt modelId="{1EED0CFD-D562-2447-8FDC-9A2E549BDFCB}" type="pres">
      <dgm:prSet presAssocID="{81DE18AB-83BB-A84D-BC16-C125917B6C56}" presName="LevelTwoTextNode" presStyleLbl="node3" presStyleIdx="2" presStyleCnt="3">
        <dgm:presLayoutVars>
          <dgm:chPref val="3"/>
        </dgm:presLayoutVars>
      </dgm:prSet>
      <dgm:spPr/>
      <dgm:t>
        <a:bodyPr/>
        <a:lstStyle/>
        <a:p>
          <a:endParaRPr lang="en-US"/>
        </a:p>
      </dgm:t>
    </dgm:pt>
    <dgm:pt modelId="{546317BB-BBFB-064A-99A3-0A2FC6E6E7F9}" type="pres">
      <dgm:prSet presAssocID="{81DE18AB-83BB-A84D-BC16-C125917B6C56}" presName="level3hierChild" presStyleCnt="0"/>
      <dgm:spPr/>
    </dgm:pt>
  </dgm:ptLst>
  <dgm:cxnLst>
    <dgm:cxn modelId="{B8D5DB45-BB58-9B49-B212-6BA0D814436F}" srcId="{71A82D66-28C6-4B44-A79B-148F92CCF3DA}" destId="{BA01C33D-F62B-A546-BAD3-BD6AADDD2ACA}" srcOrd="1" destOrd="0" parTransId="{D33A0444-C540-3B4C-B2D8-19A3E83B8ABA}" sibTransId="{CEE4BDFB-41EA-D94C-B941-1D62E4C8FFAB}"/>
    <dgm:cxn modelId="{525C55C9-BBC6-584F-BEE5-AB771C52AF13}" type="presOf" srcId="{615A5D38-FB02-4E4F-A2A5-C846C7F887BC}" destId="{DDF95227-1ADE-F94A-8738-83BB7A87BCCC}" srcOrd="0" destOrd="0" presId="urn:microsoft.com/office/officeart/2005/8/layout/hierarchy2"/>
    <dgm:cxn modelId="{9F1D4A0F-B2E9-0F41-A8F9-62E233609A1C}" srcId="{71A82D66-28C6-4B44-A79B-148F92CCF3DA}" destId="{81DE18AB-83BB-A84D-BC16-C125917B6C56}" srcOrd="2" destOrd="0" parTransId="{E603D1CF-77B9-864A-96E2-AB2E1AEF3E2C}" sibTransId="{0D07DBFA-F7FF-EB4F-8C6F-2AAD89DDEF52}"/>
    <dgm:cxn modelId="{9A9C52AD-E8F8-394E-8A2B-14EB663F7270}" type="presOf" srcId="{BA01C33D-F62B-A546-BAD3-BD6AADDD2ACA}" destId="{54B6FD69-EB09-A245-A0CC-F592441E0311}" srcOrd="0" destOrd="0" presId="urn:microsoft.com/office/officeart/2005/8/layout/hierarchy2"/>
    <dgm:cxn modelId="{17D92D37-CF1D-8C42-9A17-5FEDA83FF444}" type="presOf" srcId="{E603D1CF-77B9-864A-96E2-AB2E1AEF3E2C}" destId="{0164DD01-597D-894C-87B6-E9D25F29BA86}" srcOrd="1" destOrd="0" presId="urn:microsoft.com/office/officeart/2005/8/layout/hierarchy2"/>
    <dgm:cxn modelId="{5FAF2DA1-A045-6E45-852F-66BFA674DC66}" type="presOf" srcId="{99A3F829-F9BE-644B-9AD5-D27533AFDC6D}" destId="{4B7D2860-13C2-E44F-BC06-1B0B9870AA83}" srcOrd="0" destOrd="0" presId="urn:microsoft.com/office/officeart/2005/8/layout/hierarchy2"/>
    <dgm:cxn modelId="{D06B2750-07C0-0541-9049-3657877707E9}" type="presOf" srcId="{D33A0444-C540-3B4C-B2D8-19A3E83B8ABA}" destId="{FBA66ED5-0917-6147-832C-C52896E2F894}" srcOrd="0" destOrd="0" presId="urn:microsoft.com/office/officeart/2005/8/layout/hierarchy2"/>
    <dgm:cxn modelId="{D533A0CA-3995-CA40-939A-32D8DDED7C9D}" type="presOf" srcId="{89C008C2-13D0-DF4C-8C8B-AF5CD441C95A}" destId="{8BE1A745-9748-7041-9584-ABE9A234302E}" srcOrd="0" destOrd="0" presId="urn:microsoft.com/office/officeart/2005/8/layout/hierarchy2"/>
    <dgm:cxn modelId="{1C8818B0-9AC2-9942-AE06-FE68A3E93DC0}" type="presOf" srcId="{81DE18AB-83BB-A84D-BC16-C125917B6C56}" destId="{1EED0CFD-D562-2447-8FDC-9A2E549BDFCB}" srcOrd="0" destOrd="0" presId="urn:microsoft.com/office/officeart/2005/8/layout/hierarchy2"/>
    <dgm:cxn modelId="{5C93D220-D4BD-AB4A-B8FC-E954021A42E1}" type="presOf" srcId="{71A82D66-28C6-4B44-A79B-148F92CCF3DA}" destId="{7AB61368-986B-AB45-8E65-4DE529899E6D}" srcOrd="0" destOrd="0" presId="urn:microsoft.com/office/officeart/2005/8/layout/hierarchy2"/>
    <dgm:cxn modelId="{4BA74F9D-0CF0-2944-8818-6A2947C9060E}" srcId="{89C008C2-13D0-DF4C-8C8B-AF5CD441C95A}" destId="{99A3F829-F9BE-644B-9AD5-D27533AFDC6D}" srcOrd="0" destOrd="0" parTransId="{084B3C40-5CDE-E747-9766-818360346EA7}" sibTransId="{1EFE5A63-7E1B-DC4E-A426-29BEAE1154E6}"/>
    <dgm:cxn modelId="{8DCFC952-2D61-8A4A-BE1A-F70FBB9F166B}" srcId="{99A3F829-F9BE-644B-9AD5-D27533AFDC6D}" destId="{71A82D66-28C6-4B44-A79B-148F92CCF3DA}" srcOrd="0" destOrd="0" parTransId="{D7432E02-4D56-874B-BF43-2E05C3525CE8}" sibTransId="{DF7C897E-CEF1-9448-87A3-5C64135F0281}"/>
    <dgm:cxn modelId="{DFD26388-A015-9847-B62C-60C54A7D1CFD}" type="presOf" srcId="{D7432E02-4D56-874B-BF43-2E05C3525CE8}" destId="{39033F43-C8D8-154F-B955-320892C198B3}" srcOrd="0" destOrd="0" presId="urn:microsoft.com/office/officeart/2005/8/layout/hierarchy2"/>
    <dgm:cxn modelId="{B6DA81DF-4CA8-224A-B758-A946370CAF84}" type="presOf" srcId="{D33A0444-C540-3B4C-B2D8-19A3E83B8ABA}" destId="{08D06894-CB66-EF4D-B0F9-28C6A3C26ABB}" srcOrd="1" destOrd="0" presId="urn:microsoft.com/office/officeart/2005/8/layout/hierarchy2"/>
    <dgm:cxn modelId="{41B507BE-6D9D-6F47-BAE4-939505EB3813}" type="presOf" srcId="{D7432E02-4D56-874B-BF43-2E05C3525CE8}" destId="{3928CE53-19CC-214C-913E-129083C75EC9}" srcOrd="1" destOrd="0" presId="urn:microsoft.com/office/officeart/2005/8/layout/hierarchy2"/>
    <dgm:cxn modelId="{97CF7506-1C2B-9140-BCAD-814074599D57}" type="presOf" srcId="{6837B92E-0DF6-EC4E-99DC-DB9CBBB2054D}" destId="{780D30F3-FE3B-9A4C-AF72-55DBE4B96102}" srcOrd="1" destOrd="0" presId="urn:microsoft.com/office/officeart/2005/8/layout/hierarchy2"/>
    <dgm:cxn modelId="{4412C8B3-1758-D745-8AE6-9BC64AE9B3C0}" srcId="{71A82D66-28C6-4B44-A79B-148F92CCF3DA}" destId="{615A5D38-FB02-4E4F-A2A5-C846C7F887BC}" srcOrd="0" destOrd="0" parTransId="{6837B92E-0DF6-EC4E-99DC-DB9CBBB2054D}" sibTransId="{16F523C1-514D-C54D-9987-3A043CAD8416}"/>
    <dgm:cxn modelId="{FA36A42E-4F2E-C74D-B9B5-2DFD2FBB0D48}" type="presOf" srcId="{E603D1CF-77B9-864A-96E2-AB2E1AEF3E2C}" destId="{C4373C88-E9B9-FF48-9869-7D3201EBAA07}" srcOrd="0" destOrd="0" presId="urn:microsoft.com/office/officeart/2005/8/layout/hierarchy2"/>
    <dgm:cxn modelId="{C3BED7C5-82C9-3249-B381-3B4977007720}" type="presOf" srcId="{6837B92E-0DF6-EC4E-99DC-DB9CBBB2054D}" destId="{C10736DA-4735-D041-A16E-037C4CE6E115}" srcOrd="0" destOrd="0" presId="urn:microsoft.com/office/officeart/2005/8/layout/hierarchy2"/>
    <dgm:cxn modelId="{278955F4-5E07-7D40-AE68-37CAFF178DEB}" type="presParOf" srcId="{8BE1A745-9748-7041-9584-ABE9A234302E}" destId="{D647A1D9-6C8C-694B-A6A4-CDF4E8ED09A8}" srcOrd="0" destOrd="0" presId="urn:microsoft.com/office/officeart/2005/8/layout/hierarchy2"/>
    <dgm:cxn modelId="{9D3A053B-3A6C-9845-AEDC-6699E6C3F336}" type="presParOf" srcId="{D647A1D9-6C8C-694B-A6A4-CDF4E8ED09A8}" destId="{4B7D2860-13C2-E44F-BC06-1B0B9870AA83}" srcOrd="0" destOrd="0" presId="urn:microsoft.com/office/officeart/2005/8/layout/hierarchy2"/>
    <dgm:cxn modelId="{801842CE-DE68-DA46-9390-ED6703D6C13D}" type="presParOf" srcId="{D647A1D9-6C8C-694B-A6A4-CDF4E8ED09A8}" destId="{4958D47D-07C6-CC4F-B3A7-71D859654B79}" srcOrd="1" destOrd="0" presId="urn:microsoft.com/office/officeart/2005/8/layout/hierarchy2"/>
    <dgm:cxn modelId="{C4C6F82B-0AF0-FA4F-81E1-C00BAD9192BE}" type="presParOf" srcId="{4958D47D-07C6-CC4F-B3A7-71D859654B79}" destId="{39033F43-C8D8-154F-B955-320892C198B3}" srcOrd="0" destOrd="0" presId="urn:microsoft.com/office/officeart/2005/8/layout/hierarchy2"/>
    <dgm:cxn modelId="{4E24E4D9-8A5F-CA4D-85BD-50AEFD317519}" type="presParOf" srcId="{39033F43-C8D8-154F-B955-320892C198B3}" destId="{3928CE53-19CC-214C-913E-129083C75EC9}" srcOrd="0" destOrd="0" presId="urn:microsoft.com/office/officeart/2005/8/layout/hierarchy2"/>
    <dgm:cxn modelId="{C9706BB3-F9E7-1F4B-9662-F7419E99239C}" type="presParOf" srcId="{4958D47D-07C6-CC4F-B3A7-71D859654B79}" destId="{0175BBB0-1363-9248-A666-2174F329933C}" srcOrd="1" destOrd="0" presId="urn:microsoft.com/office/officeart/2005/8/layout/hierarchy2"/>
    <dgm:cxn modelId="{20261A81-9A09-6A46-80DA-52FAE41698E8}" type="presParOf" srcId="{0175BBB0-1363-9248-A666-2174F329933C}" destId="{7AB61368-986B-AB45-8E65-4DE529899E6D}" srcOrd="0" destOrd="0" presId="urn:microsoft.com/office/officeart/2005/8/layout/hierarchy2"/>
    <dgm:cxn modelId="{75B5A649-303F-584A-9F47-6FBD77164149}" type="presParOf" srcId="{0175BBB0-1363-9248-A666-2174F329933C}" destId="{3A3E2B11-CD3E-5E4B-B04B-CD92BDC3831A}" srcOrd="1" destOrd="0" presId="urn:microsoft.com/office/officeart/2005/8/layout/hierarchy2"/>
    <dgm:cxn modelId="{3C009DD2-4AAB-3D43-85DD-F83A559673A5}" type="presParOf" srcId="{3A3E2B11-CD3E-5E4B-B04B-CD92BDC3831A}" destId="{C10736DA-4735-D041-A16E-037C4CE6E115}" srcOrd="0" destOrd="0" presId="urn:microsoft.com/office/officeart/2005/8/layout/hierarchy2"/>
    <dgm:cxn modelId="{181AD863-9EAA-F640-95A8-6FFD7F496873}" type="presParOf" srcId="{C10736DA-4735-D041-A16E-037C4CE6E115}" destId="{780D30F3-FE3B-9A4C-AF72-55DBE4B96102}" srcOrd="0" destOrd="0" presId="urn:microsoft.com/office/officeart/2005/8/layout/hierarchy2"/>
    <dgm:cxn modelId="{626A786E-D749-7F4F-8AC1-37C65798A94C}" type="presParOf" srcId="{3A3E2B11-CD3E-5E4B-B04B-CD92BDC3831A}" destId="{B4F05D82-0465-964A-B181-EC21A0B98611}" srcOrd="1" destOrd="0" presId="urn:microsoft.com/office/officeart/2005/8/layout/hierarchy2"/>
    <dgm:cxn modelId="{6D35D8C1-54C5-6A4B-9C72-05E975931D31}" type="presParOf" srcId="{B4F05D82-0465-964A-B181-EC21A0B98611}" destId="{DDF95227-1ADE-F94A-8738-83BB7A87BCCC}" srcOrd="0" destOrd="0" presId="urn:microsoft.com/office/officeart/2005/8/layout/hierarchy2"/>
    <dgm:cxn modelId="{1DF91DFB-DBEB-CA45-AA38-A643FABEC345}" type="presParOf" srcId="{B4F05D82-0465-964A-B181-EC21A0B98611}" destId="{3397C112-7F61-5E4B-A4E9-4DD254DC6CFD}" srcOrd="1" destOrd="0" presId="urn:microsoft.com/office/officeart/2005/8/layout/hierarchy2"/>
    <dgm:cxn modelId="{2CDD72D3-6180-F942-802C-8AD2198E2ED7}" type="presParOf" srcId="{3A3E2B11-CD3E-5E4B-B04B-CD92BDC3831A}" destId="{FBA66ED5-0917-6147-832C-C52896E2F894}" srcOrd="2" destOrd="0" presId="urn:microsoft.com/office/officeart/2005/8/layout/hierarchy2"/>
    <dgm:cxn modelId="{CB9D5626-EBDD-8241-9779-049333674597}" type="presParOf" srcId="{FBA66ED5-0917-6147-832C-C52896E2F894}" destId="{08D06894-CB66-EF4D-B0F9-28C6A3C26ABB}" srcOrd="0" destOrd="0" presId="urn:microsoft.com/office/officeart/2005/8/layout/hierarchy2"/>
    <dgm:cxn modelId="{C72E6ACA-DAC0-FE4E-B3CD-BA8210D3C074}" type="presParOf" srcId="{3A3E2B11-CD3E-5E4B-B04B-CD92BDC3831A}" destId="{71BC31A3-8889-DE4C-907E-C3AD7726C287}" srcOrd="3" destOrd="0" presId="urn:microsoft.com/office/officeart/2005/8/layout/hierarchy2"/>
    <dgm:cxn modelId="{EA07408E-CA8E-6143-A93D-7E1F663B2A38}" type="presParOf" srcId="{71BC31A3-8889-DE4C-907E-C3AD7726C287}" destId="{54B6FD69-EB09-A245-A0CC-F592441E0311}" srcOrd="0" destOrd="0" presId="urn:microsoft.com/office/officeart/2005/8/layout/hierarchy2"/>
    <dgm:cxn modelId="{1469D7F8-A16D-E749-AA3C-62750DFA7E31}" type="presParOf" srcId="{71BC31A3-8889-DE4C-907E-C3AD7726C287}" destId="{19926821-2651-3F48-8803-4801AC8D9D03}" srcOrd="1" destOrd="0" presId="urn:microsoft.com/office/officeart/2005/8/layout/hierarchy2"/>
    <dgm:cxn modelId="{F7B2B958-5F82-6444-92E3-C2376134D632}" type="presParOf" srcId="{3A3E2B11-CD3E-5E4B-B04B-CD92BDC3831A}" destId="{C4373C88-E9B9-FF48-9869-7D3201EBAA07}" srcOrd="4" destOrd="0" presId="urn:microsoft.com/office/officeart/2005/8/layout/hierarchy2"/>
    <dgm:cxn modelId="{A5DE2328-2DBC-BB43-A1F3-E27954FC5092}" type="presParOf" srcId="{C4373C88-E9B9-FF48-9869-7D3201EBAA07}" destId="{0164DD01-597D-894C-87B6-E9D25F29BA86}" srcOrd="0" destOrd="0" presId="urn:microsoft.com/office/officeart/2005/8/layout/hierarchy2"/>
    <dgm:cxn modelId="{6794870D-F1D6-3548-A066-3A314AC48609}" type="presParOf" srcId="{3A3E2B11-CD3E-5E4B-B04B-CD92BDC3831A}" destId="{3C80A144-D941-DD4C-A334-EE20D3B183DB}" srcOrd="5" destOrd="0" presId="urn:microsoft.com/office/officeart/2005/8/layout/hierarchy2"/>
    <dgm:cxn modelId="{786E2077-D479-B74B-A17B-AED7EAAF3636}" type="presParOf" srcId="{3C80A144-D941-DD4C-A334-EE20D3B183DB}" destId="{1EED0CFD-D562-2447-8FDC-9A2E549BDFCB}" srcOrd="0" destOrd="0" presId="urn:microsoft.com/office/officeart/2005/8/layout/hierarchy2"/>
    <dgm:cxn modelId="{32DC4ABA-D209-6844-8573-7C6227A4E2E2}" type="presParOf" srcId="{3C80A144-D941-DD4C-A334-EE20D3B183DB}" destId="{546317BB-BBFB-064A-99A3-0A2FC6E6E7F9}"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D2860-13C2-E44F-BC06-1B0B9870AA83}">
      <dsp:nvSpPr>
        <dsp:cNvPr id="0" name=""/>
        <dsp:cNvSpPr/>
      </dsp:nvSpPr>
      <dsp:spPr>
        <a:xfrm>
          <a:off x="0" y="535882"/>
          <a:ext cx="1052586" cy="526293"/>
        </a:xfrm>
        <a:prstGeom prst="roundRect">
          <a:avLst>
            <a:gd name="adj" fmla="val 10000"/>
          </a:avLst>
        </a:prstGeom>
        <a:gradFill rotWithShape="0">
          <a:gsLst>
            <a:gs pos="0">
              <a:schemeClr val="accent6">
                <a:shade val="80000"/>
                <a:hueOff val="0"/>
                <a:satOff val="0"/>
                <a:lumOff val="0"/>
                <a:alphaOff val="0"/>
                <a:tint val="100000"/>
                <a:shade val="100000"/>
                <a:satMod val="130000"/>
              </a:schemeClr>
            </a:gs>
            <a:gs pos="100000">
              <a:schemeClr val="accent6">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Gill Sans"/>
              <a:cs typeface="Gill Sans"/>
            </a:rPr>
            <a:t>Intrinsieke motivatie</a:t>
          </a:r>
        </a:p>
      </dsp:txBody>
      <dsp:txXfrm>
        <a:off x="15415" y="551297"/>
        <a:ext cx="1021756" cy="495463"/>
      </dsp:txXfrm>
    </dsp:sp>
    <dsp:sp modelId="{39033F43-C8D8-154F-B955-320892C198B3}">
      <dsp:nvSpPr>
        <dsp:cNvPr id="0" name=""/>
        <dsp:cNvSpPr/>
      </dsp:nvSpPr>
      <dsp:spPr>
        <a:xfrm rot="623484">
          <a:off x="1049073" y="810638"/>
          <a:ext cx="428395" cy="54052"/>
        </a:xfrm>
        <a:custGeom>
          <a:avLst/>
          <a:gdLst/>
          <a:ahLst/>
          <a:cxnLst/>
          <a:rect l="0" t="0" r="0" b="0"/>
          <a:pathLst>
            <a:path>
              <a:moveTo>
                <a:pt x="0" y="27026"/>
              </a:moveTo>
              <a:lnTo>
                <a:pt x="428395" y="27026"/>
              </a:lnTo>
            </a:path>
          </a:pathLst>
        </a:custGeom>
        <a:noFill/>
        <a:ln w="9525" cap="flat" cmpd="sng" algn="ctr">
          <a:solidFill>
            <a:schemeClr val="accent6">
              <a:tint val="99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2561" y="826954"/>
        <a:ext cx="21419" cy="21419"/>
      </dsp:txXfrm>
    </dsp:sp>
    <dsp:sp modelId="{7AB61368-986B-AB45-8E65-4DE529899E6D}">
      <dsp:nvSpPr>
        <dsp:cNvPr id="0" name=""/>
        <dsp:cNvSpPr/>
      </dsp:nvSpPr>
      <dsp:spPr>
        <a:xfrm>
          <a:off x="1473956" y="613153"/>
          <a:ext cx="1052586" cy="526293"/>
        </a:xfrm>
        <a:prstGeom prst="roundRect">
          <a:avLst>
            <a:gd name="adj" fmla="val 10000"/>
          </a:avLst>
        </a:prstGeom>
        <a:gradFill rotWithShape="0">
          <a:gsLst>
            <a:gs pos="0">
              <a:schemeClr val="accent6">
                <a:tint val="99000"/>
                <a:hueOff val="0"/>
                <a:satOff val="0"/>
                <a:lumOff val="0"/>
                <a:alphaOff val="0"/>
                <a:tint val="100000"/>
                <a:shade val="100000"/>
                <a:satMod val="130000"/>
              </a:schemeClr>
            </a:gs>
            <a:gs pos="100000">
              <a:schemeClr val="accent6">
                <a:tint val="99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Gill Sans"/>
              <a:cs typeface="Gill Sans"/>
            </a:rPr>
            <a:t>Betrokkenheid</a:t>
          </a:r>
        </a:p>
      </dsp:txBody>
      <dsp:txXfrm>
        <a:off x="1489371" y="628568"/>
        <a:ext cx="1021756" cy="495463"/>
      </dsp:txXfrm>
    </dsp:sp>
    <dsp:sp modelId="{C10736DA-4735-D041-A16E-037C4CE6E115}">
      <dsp:nvSpPr>
        <dsp:cNvPr id="0" name=""/>
        <dsp:cNvSpPr/>
      </dsp:nvSpPr>
      <dsp:spPr>
        <a:xfrm rot="18289469">
          <a:off x="2368420" y="546654"/>
          <a:ext cx="737280" cy="54052"/>
        </a:xfrm>
        <a:custGeom>
          <a:avLst/>
          <a:gdLst/>
          <a:ahLst/>
          <a:cxnLst/>
          <a:rect l="0" t="0" r="0" b="0"/>
          <a:pathLst>
            <a:path>
              <a:moveTo>
                <a:pt x="0" y="27026"/>
              </a:moveTo>
              <a:lnTo>
                <a:pt x="737280" y="27026"/>
              </a:lnTo>
            </a:path>
          </a:pathLst>
        </a:custGeom>
        <a:noFill/>
        <a:ln w="9525" cap="flat" cmpd="sng" algn="ctr">
          <a:solidFill>
            <a:schemeClr val="accent6">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8628" y="555249"/>
        <a:ext cx="36864" cy="36864"/>
      </dsp:txXfrm>
    </dsp:sp>
    <dsp:sp modelId="{DDF95227-1ADE-F94A-8738-83BB7A87BCCC}">
      <dsp:nvSpPr>
        <dsp:cNvPr id="0" name=""/>
        <dsp:cNvSpPr/>
      </dsp:nvSpPr>
      <dsp:spPr>
        <a:xfrm>
          <a:off x="2947578" y="7915"/>
          <a:ext cx="1052586" cy="526293"/>
        </a:xfrm>
        <a:prstGeom prst="roundRect">
          <a:avLst>
            <a:gd name="adj" fmla="val 10000"/>
          </a:avLst>
        </a:prstGeom>
        <a:gradFill rotWithShape="0">
          <a:gsLst>
            <a:gs pos="0">
              <a:schemeClr val="accent6">
                <a:tint val="80000"/>
                <a:hueOff val="0"/>
                <a:satOff val="0"/>
                <a:lumOff val="0"/>
                <a:alphaOff val="0"/>
                <a:tint val="100000"/>
                <a:shade val="100000"/>
                <a:satMod val="130000"/>
              </a:schemeClr>
            </a:gs>
            <a:gs pos="100000">
              <a:schemeClr val="accent6">
                <a:tint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Gill Sans"/>
              <a:cs typeface="Gill Sans"/>
            </a:rPr>
            <a:t>Autonomie</a:t>
          </a:r>
        </a:p>
      </dsp:txBody>
      <dsp:txXfrm>
        <a:off x="2962993" y="23330"/>
        <a:ext cx="1021756" cy="495463"/>
      </dsp:txXfrm>
    </dsp:sp>
    <dsp:sp modelId="{FBA66ED5-0917-6147-832C-C52896E2F894}">
      <dsp:nvSpPr>
        <dsp:cNvPr id="0" name=""/>
        <dsp:cNvSpPr/>
      </dsp:nvSpPr>
      <dsp:spPr>
        <a:xfrm>
          <a:off x="2526543" y="849273"/>
          <a:ext cx="421034" cy="54052"/>
        </a:xfrm>
        <a:custGeom>
          <a:avLst/>
          <a:gdLst/>
          <a:ahLst/>
          <a:cxnLst/>
          <a:rect l="0" t="0" r="0" b="0"/>
          <a:pathLst>
            <a:path>
              <a:moveTo>
                <a:pt x="0" y="27026"/>
              </a:moveTo>
              <a:lnTo>
                <a:pt x="421034" y="27026"/>
              </a:lnTo>
            </a:path>
          </a:pathLst>
        </a:custGeom>
        <a:noFill/>
        <a:ln w="9525" cap="flat" cmpd="sng" algn="ctr">
          <a:solidFill>
            <a:schemeClr val="accent6">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6534" y="865774"/>
        <a:ext cx="21051" cy="21051"/>
      </dsp:txXfrm>
    </dsp:sp>
    <dsp:sp modelId="{54B6FD69-EB09-A245-A0CC-F592441E0311}">
      <dsp:nvSpPr>
        <dsp:cNvPr id="0" name=""/>
        <dsp:cNvSpPr/>
      </dsp:nvSpPr>
      <dsp:spPr>
        <a:xfrm>
          <a:off x="2947578" y="613153"/>
          <a:ext cx="1052586" cy="526293"/>
        </a:xfrm>
        <a:prstGeom prst="roundRect">
          <a:avLst>
            <a:gd name="adj" fmla="val 10000"/>
          </a:avLst>
        </a:prstGeom>
        <a:gradFill rotWithShape="0">
          <a:gsLst>
            <a:gs pos="0">
              <a:schemeClr val="accent6">
                <a:tint val="80000"/>
                <a:hueOff val="0"/>
                <a:satOff val="0"/>
                <a:lumOff val="0"/>
                <a:alphaOff val="0"/>
                <a:tint val="100000"/>
                <a:shade val="100000"/>
                <a:satMod val="130000"/>
              </a:schemeClr>
            </a:gs>
            <a:gs pos="100000">
              <a:schemeClr val="accent6">
                <a:tint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Gill Sans"/>
              <a:cs typeface="Gill Sans"/>
            </a:rPr>
            <a:t>Relationele verbondenheid</a:t>
          </a:r>
        </a:p>
      </dsp:txBody>
      <dsp:txXfrm>
        <a:off x="2962993" y="628568"/>
        <a:ext cx="1021756" cy="495463"/>
      </dsp:txXfrm>
    </dsp:sp>
    <dsp:sp modelId="{C4373C88-E9B9-FF48-9869-7D3201EBAA07}">
      <dsp:nvSpPr>
        <dsp:cNvPr id="0" name=""/>
        <dsp:cNvSpPr/>
      </dsp:nvSpPr>
      <dsp:spPr>
        <a:xfrm rot="3310531">
          <a:off x="2368420" y="1151892"/>
          <a:ext cx="737280" cy="54052"/>
        </a:xfrm>
        <a:custGeom>
          <a:avLst/>
          <a:gdLst/>
          <a:ahLst/>
          <a:cxnLst/>
          <a:rect l="0" t="0" r="0" b="0"/>
          <a:pathLst>
            <a:path>
              <a:moveTo>
                <a:pt x="0" y="27026"/>
              </a:moveTo>
              <a:lnTo>
                <a:pt x="737280" y="27026"/>
              </a:lnTo>
            </a:path>
          </a:pathLst>
        </a:custGeom>
        <a:noFill/>
        <a:ln w="9525" cap="flat" cmpd="sng" algn="ctr">
          <a:solidFill>
            <a:schemeClr val="accent6">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8628" y="1160486"/>
        <a:ext cx="36864" cy="36864"/>
      </dsp:txXfrm>
    </dsp:sp>
    <dsp:sp modelId="{1EED0CFD-D562-2447-8FDC-9A2E549BDFCB}">
      <dsp:nvSpPr>
        <dsp:cNvPr id="0" name=""/>
        <dsp:cNvSpPr/>
      </dsp:nvSpPr>
      <dsp:spPr>
        <a:xfrm>
          <a:off x="2947578" y="1218390"/>
          <a:ext cx="1052586" cy="526293"/>
        </a:xfrm>
        <a:prstGeom prst="roundRect">
          <a:avLst>
            <a:gd name="adj" fmla="val 10000"/>
          </a:avLst>
        </a:prstGeom>
        <a:gradFill rotWithShape="0">
          <a:gsLst>
            <a:gs pos="0">
              <a:schemeClr val="accent6">
                <a:tint val="80000"/>
                <a:hueOff val="0"/>
                <a:satOff val="0"/>
                <a:lumOff val="0"/>
                <a:alphaOff val="0"/>
                <a:tint val="100000"/>
                <a:shade val="100000"/>
                <a:satMod val="130000"/>
              </a:schemeClr>
            </a:gs>
            <a:gs pos="100000">
              <a:schemeClr val="accent6">
                <a:tint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Gill Sans"/>
              <a:cs typeface="Gill Sans"/>
            </a:rPr>
            <a:t>Competentie</a:t>
          </a:r>
        </a:p>
      </dsp:txBody>
      <dsp:txXfrm>
        <a:off x="2962993" y="1233805"/>
        <a:ext cx="1021756" cy="4954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11</Pages>
  <Words>2659</Words>
  <Characters>15161</Characters>
  <Application>Microsoft Macintosh Word</Application>
  <DocSecurity>0</DocSecurity>
  <Lines>126</Lines>
  <Paragraphs>35</Paragraphs>
  <ScaleCrop>false</ScaleCrop>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Van Nieuwenhove</dc:creator>
  <cp:keywords/>
  <dc:description/>
  <cp:lastModifiedBy>Lana Van Nieuwenhove</cp:lastModifiedBy>
  <cp:revision>5</cp:revision>
  <dcterms:created xsi:type="dcterms:W3CDTF">2015-10-07T08:12:00Z</dcterms:created>
  <dcterms:modified xsi:type="dcterms:W3CDTF">2016-01-16T11:45:00Z</dcterms:modified>
</cp:coreProperties>
</file>